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before="0" w:after="0" w:line="360" w:lineRule="auto"/>
        <w:jc w:val="center"/>
        <w:textAlignment w:val="auto"/>
        <w:rPr>
          <w:rFonts w:hint="eastAsia" w:ascii="黑体" w:hAnsi="黑体" w:eastAsia="黑体" w:cs="黑体"/>
          <w:sz w:val="52"/>
          <w:szCs w:val="52"/>
          <w:lang w:eastAsia="zh-CN"/>
        </w:rPr>
      </w:pPr>
      <w:r>
        <w:rPr>
          <w:rFonts w:hint="eastAsia" w:ascii="黑体" w:hAnsi="黑体" w:eastAsia="黑体" w:cs="黑体"/>
          <w:sz w:val="52"/>
          <w:szCs w:val="52"/>
        </w:rPr>
        <w:t>郑州市市本级202</w:t>
      </w:r>
      <w:r>
        <w:rPr>
          <w:rFonts w:hint="eastAsia" w:ascii="黑体" w:hAnsi="黑体" w:eastAsia="黑体" w:cs="黑体"/>
          <w:sz w:val="52"/>
          <w:szCs w:val="52"/>
          <w:lang w:val="en-US" w:eastAsia="zh-CN"/>
        </w:rPr>
        <w:t>4</w:t>
      </w:r>
      <w:r>
        <w:rPr>
          <w:rFonts w:hint="eastAsia" w:ascii="黑体" w:hAnsi="黑体" w:eastAsia="黑体" w:cs="黑体"/>
          <w:sz w:val="52"/>
          <w:szCs w:val="52"/>
        </w:rPr>
        <w:t>年度住宅用地</w:t>
      </w:r>
    </w:p>
    <w:p>
      <w:pPr>
        <w:pStyle w:val="4"/>
        <w:keepNext w:val="0"/>
        <w:keepLines w:val="0"/>
        <w:pageBreakBefore w:val="0"/>
        <w:widowControl w:val="0"/>
        <w:kinsoku/>
        <w:wordWrap/>
        <w:overflowPunct/>
        <w:topLinePunct w:val="0"/>
        <w:autoSpaceDE/>
        <w:autoSpaceDN/>
        <w:bidi w:val="0"/>
        <w:adjustRightInd/>
        <w:snapToGrid w:val="0"/>
        <w:spacing w:before="0" w:after="0" w:line="360" w:lineRule="auto"/>
        <w:jc w:val="center"/>
        <w:textAlignment w:val="auto"/>
        <w:rPr>
          <w:rFonts w:hint="eastAsia" w:ascii="黑体" w:hAnsi="黑体" w:eastAsia="黑体" w:cs="黑体"/>
          <w:sz w:val="52"/>
          <w:szCs w:val="52"/>
        </w:rPr>
      </w:pPr>
      <w:r>
        <w:rPr>
          <w:rFonts w:hint="eastAsia" w:ascii="黑体" w:hAnsi="黑体" w:eastAsia="黑体" w:cs="黑体"/>
          <w:sz w:val="52"/>
          <w:szCs w:val="52"/>
        </w:rPr>
        <w:t>供应计划</w:t>
      </w:r>
    </w:p>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一、住宅用地总量和结构</w:t>
      </w:r>
    </w:p>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年度郑州市市本级住宅用地计划供应</w:t>
      </w:r>
      <w:r>
        <w:rPr>
          <w:rFonts w:hint="eastAsia" w:ascii="仿宋_GB2312" w:hAnsi="仿宋_GB2312" w:eastAsia="仿宋_GB2312" w:cs="仿宋_GB2312"/>
          <w:sz w:val="32"/>
          <w:szCs w:val="32"/>
          <w:lang w:val="en-US" w:eastAsia="zh-CN"/>
        </w:rPr>
        <w:t>871.73</w:t>
      </w:r>
      <w:r>
        <w:rPr>
          <w:rFonts w:hint="eastAsia" w:ascii="仿宋_GB2312" w:hAnsi="仿宋_GB2312" w:eastAsia="仿宋_GB2312" w:cs="仿宋_GB2312"/>
          <w:sz w:val="32"/>
          <w:szCs w:val="32"/>
        </w:rPr>
        <w:t>公顷，其中产权住宅用地</w:t>
      </w:r>
      <w:r>
        <w:rPr>
          <w:rFonts w:hint="eastAsia" w:ascii="仿宋_GB2312" w:hAnsi="仿宋_GB2312" w:eastAsia="仿宋_GB2312" w:cs="仿宋_GB2312"/>
          <w:sz w:val="32"/>
          <w:szCs w:val="32"/>
          <w:lang w:val="en-US" w:eastAsia="zh-CN"/>
        </w:rPr>
        <w:t>845.83</w:t>
      </w:r>
      <w:r>
        <w:rPr>
          <w:rFonts w:hint="eastAsia" w:ascii="仿宋_GB2312" w:hAnsi="仿宋_GB2312" w:eastAsia="仿宋_GB2312" w:cs="仿宋_GB2312"/>
          <w:sz w:val="32"/>
          <w:szCs w:val="32"/>
        </w:rPr>
        <w:t>公顷（商品住宅用地</w:t>
      </w:r>
      <w:r>
        <w:rPr>
          <w:rFonts w:hint="eastAsia" w:ascii="仿宋_GB2312" w:hAnsi="仿宋_GB2312" w:eastAsia="仿宋_GB2312" w:cs="仿宋_GB2312"/>
          <w:sz w:val="32"/>
          <w:szCs w:val="32"/>
          <w:lang w:val="en-US" w:eastAsia="zh-CN"/>
        </w:rPr>
        <w:t>845.23</w:t>
      </w:r>
      <w:r>
        <w:rPr>
          <w:rFonts w:hint="eastAsia" w:ascii="仿宋_GB2312" w:hAnsi="仿宋_GB2312" w:eastAsia="仿宋_GB2312" w:cs="仿宋_GB2312"/>
          <w:sz w:val="32"/>
          <w:szCs w:val="32"/>
        </w:rPr>
        <w:t>公顷），</w:t>
      </w:r>
      <w:r>
        <w:rPr>
          <w:rFonts w:hint="eastAsia" w:ascii="仿宋_GB2312" w:hAnsi="仿宋_GB2312" w:eastAsia="仿宋_GB2312" w:cs="仿宋_GB2312"/>
          <w:sz w:val="32"/>
          <w:szCs w:val="32"/>
          <w:lang w:val="en-US" w:eastAsia="zh-CN"/>
        </w:rPr>
        <w:t>租赁住宅用地10.14公顷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保障性租赁</w:t>
      </w:r>
      <w:r>
        <w:rPr>
          <w:rFonts w:hint="eastAsia" w:ascii="仿宋_GB2312" w:hAnsi="仿宋_GB2312" w:eastAsia="仿宋_GB2312" w:cs="仿宋_GB2312"/>
          <w:sz w:val="32"/>
          <w:szCs w:val="32"/>
        </w:rPr>
        <w:t>住宅用地</w:t>
      </w:r>
      <w:r>
        <w:rPr>
          <w:rFonts w:hint="eastAsia" w:ascii="仿宋_GB2312" w:hAnsi="仿宋_GB2312" w:eastAsia="仿宋_GB2312" w:cs="仿宋_GB2312"/>
          <w:sz w:val="32"/>
          <w:szCs w:val="32"/>
          <w:lang w:val="en-US" w:eastAsia="zh-CN"/>
        </w:rPr>
        <w:t>10.14</w:t>
      </w:r>
      <w:r>
        <w:rPr>
          <w:rFonts w:hint="eastAsia" w:ascii="仿宋_GB2312" w:hAnsi="仿宋_GB2312" w:eastAsia="仿宋_GB2312" w:cs="仿宋_GB2312"/>
          <w:sz w:val="32"/>
          <w:szCs w:val="32"/>
        </w:rPr>
        <w:t>公顷）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其他住宅用地</w:t>
      </w:r>
      <w:r>
        <w:rPr>
          <w:rFonts w:hint="eastAsia" w:ascii="仿宋_GB2312" w:hAnsi="仿宋_GB2312" w:eastAsia="仿宋_GB2312" w:cs="仿宋_GB2312"/>
          <w:sz w:val="32"/>
          <w:szCs w:val="32"/>
          <w:lang w:val="en-US" w:eastAsia="zh-CN"/>
        </w:rPr>
        <w:t>15.76</w:t>
      </w:r>
      <w:r>
        <w:rPr>
          <w:rFonts w:hint="eastAsia" w:ascii="仿宋_GB2312" w:hAnsi="仿宋_GB2312" w:eastAsia="仿宋_GB2312" w:cs="仿宋_GB2312"/>
          <w:sz w:val="32"/>
          <w:szCs w:val="32"/>
        </w:rPr>
        <w:t>公顷。（详见附表）</w:t>
      </w:r>
    </w:p>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二、住宅用地供应布局</w:t>
      </w:r>
    </w:p>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根据人口结构情况、居民住宅需求、房地产市场走势，合理确定计划供应的住宅用地规模。在区域分布上，市本级计划供应住宅用地</w:t>
      </w:r>
      <w:r>
        <w:rPr>
          <w:rFonts w:hint="eastAsia" w:ascii="仿宋_GB2312" w:hAnsi="仿宋_GB2312" w:eastAsia="仿宋_GB2312" w:cs="仿宋_GB2312"/>
          <w:sz w:val="32"/>
          <w:szCs w:val="32"/>
          <w:lang w:val="en-US" w:eastAsia="zh-CN"/>
        </w:rPr>
        <w:t>871.73</w:t>
      </w:r>
      <w:r>
        <w:rPr>
          <w:rFonts w:hint="eastAsia" w:ascii="仿宋_GB2312" w:hAnsi="仿宋_GB2312" w:eastAsia="仿宋_GB2312" w:cs="仿宋_GB2312"/>
          <w:sz w:val="32"/>
          <w:szCs w:val="32"/>
        </w:rPr>
        <w:t>公顷，其中金水区</w:t>
      </w:r>
      <w:r>
        <w:rPr>
          <w:rFonts w:hint="eastAsia" w:ascii="仿宋_GB2312" w:hAnsi="仿宋_GB2312" w:eastAsia="仿宋_GB2312" w:cs="仿宋_GB2312"/>
          <w:sz w:val="32"/>
          <w:szCs w:val="32"/>
          <w:lang w:val="en-US" w:eastAsia="zh-CN"/>
        </w:rPr>
        <w:t>60.39</w:t>
      </w:r>
      <w:r>
        <w:rPr>
          <w:rFonts w:hint="eastAsia" w:ascii="仿宋_GB2312" w:hAnsi="仿宋_GB2312" w:eastAsia="仿宋_GB2312" w:cs="仿宋_GB2312"/>
          <w:sz w:val="32"/>
          <w:szCs w:val="32"/>
        </w:rPr>
        <w:t>公顷，二七区</w:t>
      </w:r>
      <w:r>
        <w:rPr>
          <w:rFonts w:hint="eastAsia" w:ascii="仿宋_GB2312" w:hAnsi="仿宋_GB2312" w:eastAsia="仿宋_GB2312" w:cs="仿宋_GB2312"/>
          <w:sz w:val="32"/>
          <w:szCs w:val="32"/>
          <w:lang w:val="en-US" w:eastAsia="zh-CN"/>
        </w:rPr>
        <w:t>109.01</w:t>
      </w:r>
      <w:r>
        <w:rPr>
          <w:rFonts w:hint="eastAsia" w:ascii="仿宋_GB2312" w:hAnsi="仿宋_GB2312" w:eastAsia="仿宋_GB2312" w:cs="仿宋_GB2312"/>
          <w:sz w:val="32"/>
          <w:szCs w:val="32"/>
        </w:rPr>
        <w:t>公顷，管城区</w:t>
      </w:r>
      <w:r>
        <w:rPr>
          <w:rFonts w:hint="eastAsia" w:ascii="仿宋_GB2312" w:hAnsi="仿宋_GB2312" w:eastAsia="仿宋_GB2312" w:cs="仿宋_GB2312"/>
          <w:sz w:val="32"/>
          <w:szCs w:val="32"/>
          <w:lang w:val="en-US" w:eastAsia="zh-CN"/>
        </w:rPr>
        <w:t>128.44</w:t>
      </w:r>
      <w:r>
        <w:rPr>
          <w:rFonts w:hint="eastAsia" w:ascii="仿宋_GB2312" w:hAnsi="仿宋_GB2312" w:eastAsia="仿宋_GB2312" w:cs="仿宋_GB2312"/>
          <w:sz w:val="32"/>
          <w:szCs w:val="32"/>
        </w:rPr>
        <w:t>公顷，惠济区</w:t>
      </w:r>
      <w:r>
        <w:rPr>
          <w:rFonts w:hint="eastAsia" w:ascii="仿宋_GB2312" w:hAnsi="仿宋_GB2312" w:eastAsia="仿宋_GB2312" w:cs="仿宋_GB2312"/>
          <w:sz w:val="32"/>
          <w:szCs w:val="32"/>
          <w:lang w:val="en-US" w:eastAsia="zh-CN"/>
        </w:rPr>
        <w:t>147.26</w:t>
      </w:r>
      <w:r>
        <w:rPr>
          <w:rFonts w:hint="eastAsia" w:ascii="仿宋_GB2312" w:hAnsi="仿宋_GB2312" w:eastAsia="仿宋_GB2312" w:cs="仿宋_GB2312"/>
          <w:sz w:val="32"/>
          <w:szCs w:val="32"/>
        </w:rPr>
        <w:t>公顷，中原区1</w:t>
      </w:r>
      <w:r>
        <w:rPr>
          <w:rFonts w:hint="eastAsia" w:ascii="仿宋_GB2312" w:hAnsi="仿宋_GB2312" w:eastAsia="仿宋_GB2312" w:cs="仿宋_GB2312"/>
          <w:sz w:val="32"/>
          <w:szCs w:val="32"/>
          <w:lang w:val="en-US" w:eastAsia="zh-CN"/>
        </w:rPr>
        <w:t>45.17</w:t>
      </w:r>
      <w:r>
        <w:rPr>
          <w:rFonts w:hint="eastAsia" w:ascii="仿宋_GB2312" w:hAnsi="仿宋_GB2312" w:eastAsia="仿宋_GB2312" w:cs="仿宋_GB2312"/>
          <w:sz w:val="32"/>
          <w:szCs w:val="32"/>
        </w:rPr>
        <w:t>公顷，高新区</w:t>
      </w:r>
      <w:r>
        <w:rPr>
          <w:rFonts w:hint="eastAsia" w:ascii="仿宋_GB2312" w:hAnsi="仿宋_GB2312" w:eastAsia="仿宋_GB2312" w:cs="仿宋_GB2312"/>
          <w:sz w:val="32"/>
          <w:szCs w:val="32"/>
          <w:lang w:val="en-US" w:eastAsia="zh-CN"/>
        </w:rPr>
        <w:t>81.10</w:t>
      </w:r>
      <w:r>
        <w:rPr>
          <w:rFonts w:hint="eastAsia" w:ascii="仿宋_GB2312" w:hAnsi="仿宋_GB2312" w:eastAsia="仿宋_GB2312" w:cs="仿宋_GB2312"/>
          <w:sz w:val="32"/>
          <w:szCs w:val="32"/>
        </w:rPr>
        <w:t>公顷，经开区</w:t>
      </w:r>
      <w:r>
        <w:rPr>
          <w:rFonts w:hint="eastAsia" w:ascii="仿宋_GB2312" w:hAnsi="仿宋_GB2312" w:eastAsia="仿宋_GB2312" w:cs="仿宋_GB2312"/>
          <w:sz w:val="32"/>
          <w:szCs w:val="32"/>
          <w:lang w:val="en-US" w:eastAsia="zh-CN"/>
        </w:rPr>
        <w:t>24.76</w:t>
      </w:r>
      <w:r>
        <w:rPr>
          <w:rFonts w:hint="eastAsia" w:ascii="仿宋_GB2312" w:hAnsi="仿宋_GB2312" w:eastAsia="仿宋_GB2312" w:cs="仿宋_GB2312"/>
          <w:sz w:val="32"/>
          <w:szCs w:val="32"/>
        </w:rPr>
        <w:t>公顷，郑东新区</w:t>
      </w:r>
      <w:r>
        <w:rPr>
          <w:rFonts w:hint="eastAsia" w:ascii="仿宋_GB2312" w:hAnsi="仿宋_GB2312" w:eastAsia="仿宋_GB2312" w:cs="仿宋_GB2312"/>
          <w:sz w:val="32"/>
          <w:szCs w:val="32"/>
          <w:lang w:val="en-US" w:eastAsia="zh-CN"/>
        </w:rPr>
        <w:t>85.07</w:t>
      </w:r>
      <w:r>
        <w:rPr>
          <w:rFonts w:hint="eastAsia" w:ascii="仿宋_GB2312" w:hAnsi="仿宋_GB2312" w:eastAsia="仿宋_GB2312" w:cs="仿宋_GB2312"/>
          <w:sz w:val="32"/>
          <w:szCs w:val="32"/>
        </w:rPr>
        <w:t>公顷，航空港区</w:t>
      </w:r>
      <w:r>
        <w:rPr>
          <w:rFonts w:hint="eastAsia" w:ascii="仿宋_GB2312" w:hAnsi="仿宋_GB2312" w:eastAsia="仿宋_GB2312" w:cs="仿宋_GB2312"/>
          <w:sz w:val="32"/>
          <w:szCs w:val="32"/>
          <w:lang w:val="en-US" w:eastAsia="zh-CN"/>
        </w:rPr>
        <w:t>82.58</w:t>
      </w:r>
      <w:r>
        <w:rPr>
          <w:rFonts w:hint="eastAsia" w:ascii="仿宋_GB2312" w:hAnsi="仿宋_GB2312" w:eastAsia="仿宋_GB2312" w:cs="仿宋_GB2312"/>
          <w:sz w:val="32"/>
          <w:szCs w:val="32"/>
        </w:rPr>
        <w:t>公顷，上街区</w:t>
      </w:r>
      <w:r>
        <w:rPr>
          <w:rFonts w:hint="eastAsia" w:ascii="仿宋_GB2312" w:hAnsi="仿宋_GB2312" w:eastAsia="仿宋_GB2312" w:cs="仿宋_GB2312"/>
          <w:sz w:val="32"/>
          <w:szCs w:val="32"/>
          <w:lang w:val="en-US" w:eastAsia="zh-CN"/>
        </w:rPr>
        <w:t>7.95</w:t>
      </w:r>
      <w:r>
        <w:rPr>
          <w:rFonts w:hint="eastAsia" w:ascii="仿宋_GB2312" w:hAnsi="仿宋_GB2312" w:eastAsia="仿宋_GB2312" w:cs="仿宋_GB2312"/>
          <w:sz w:val="32"/>
          <w:szCs w:val="32"/>
        </w:rPr>
        <w:t>公顷。</w:t>
      </w:r>
    </w:p>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三、住宅用地供应保障措施</w:t>
      </w:r>
    </w:p>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领导方面，市土地供应协调决策小组统筹协调各区政府和各相关单位推进供应计划落实，各开发区管委会、区政府要成立专项工作小组，涉及土地供应环节的业务部门要指派专人参与其中，负责土地供应全过程跟踪、协调和指导工作，定期召开联席会议，分析问题、研讨对策、限时解决，最大限度压缩各个环节的办理时间，完善土地前置条件。市自然资源和规划局、市住房保障局根据商品房库存消化周期和土地收储进展情况，建立存量住房和增量住宅用地供应市场的联动机制，全面落实因城施策,分类调控要求。规划编制方面,坚持以新型城市化为主导，统筹区域联动发展，调整优化用地空间，合理疏散城市功能，着力提升市区功能品质，促进区域更加均衡协调发展。财政保障方面,积极落实土地供应相关配套资金，加快推进土地征收、拆迁、文物勘探发掘等前期开发，确保计划高效执行，保障房地产市场供需平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rPr>
        <w:sectPr>
          <w:pgSz w:w="12240" w:h="15840"/>
          <w:pgMar w:top="1440" w:right="1800" w:bottom="1440" w:left="1800" w:header="0" w:footer="0" w:gutter="0"/>
          <w:pgNumType w:fmt="decimal"/>
          <w:cols w:space="720" w:num="1"/>
          <w:formProt w:val="0"/>
          <w:docGrid w:linePitch="600" w:charSpace="32768"/>
        </w:sectPr>
      </w:pPr>
    </w:p>
    <w:tbl>
      <w:tblPr>
        <w:tblW w:w="13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53"/>
        <w:gridCol w:w="1455"/>
        <w:gridCol w:w="1455"/>
        <w:gridCol w:w="1455"/>
        <w:gridCol w:w="1457"/>
        <w:gridCol w:w="1455"/>
        <w:gridCol w:w="1454"/>
        <w:gridCol w:w="1456"/>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 w:hRule="atLeast"/>
        </w:trPr>
        <w:tc>
          <w:tcPr>
            <w:tcW w:w="1310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bdr w:val="none" w:color="auto" w:sz="0" w:space="0"/>
                <w:lang w:val="en-US" w:eastAsia="zh-CN" w:bidi="ar"/>
              </w:rPr>
              <w:t>郑州市市本级2024年度住宅用地供应计划表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9" w:hRule="atLeast"/>
        </w:trPr>
        <w:tc>
          <w:tcPr>
            <w:tcW w:w="13100" w:type="dxa"/>
            <w:gridSpan w:val="9"/>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行政区</w:t>
            </w:r>
          </w:p>
        </w:tc>
        <w:tc>
          <w:tcPr>
            <w:tcW w:w="14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总量</w:t>
            </w:r>
          </w:p>
        </w:tc>
        <w:tc>
          <w:tcPr>
            <w:tcW w:w="436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产权住宅用地</w:t>
            </w:r>
          </w:p>
        </w:tc>
        <w:tc>
          <w:tcPr>
            <w:tcW w:w="43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租赁住宅用地</w:t>
            </w:r>
          </w:p>
        </w:tc>
        <w:tc>
          <w:tcPr>
            <w:tcW w:w="14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其他住宅用地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5" w:hRule="atLeast"/>
        </w:trPr>
        <w:tc>
          <w:tcPr>
            <w:tcW w:w="145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商品住宅用地</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共有产权住宅用地</w:t>
            </w: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保障性租赁住宅用地</w:t>
            </w: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市场化租赁住宅用地</w:t>
            </w: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4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金水区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60.39</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60.39</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60.39</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二七区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109.01</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109.01</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109.01</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6"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管城回族区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128.44</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128.44</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128.44</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惠济区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147.26</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139.45</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139.45</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中原区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145.17</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145.17</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145.17</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高新区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81.10</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81.10</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81.10</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经开区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24.16</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w:t>
            </w: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郑东新区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85.07</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85.07</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85.07</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航空港区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82.58</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72.44</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72.44</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10.14</w:t>
            </w: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10.14</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上街区</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7.95</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2" w:hRule="atLeast"/>
        </w:trPr>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871.73</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845.23</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w:t>
            </w:r>
          </w:p>
        </w:tc>
        <w:tc>
          <w:tcPr>
            <w:tcW w:w="1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845.83</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10.14</w:t>
            </w:r>
          </w:p>
        </w:tc>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10.14</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15.76</w:t>
            </w:r>
          </w:p>
        </w:tc>
      </w:tr>
    </w:tbl>
    <w:p>
      <w:pPr>
        <w:pStyle w:val="4"/>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eastAsia" w:ascii="仿宋_GB2312" w:hAnsi="仿宋_GB2312" w:eastAsia="仿宋_GB2312" w:cs="仿宋_GB2312"/>
          <w:sz w:val="32"/>
          <w:szCs w:val="32"/>
        </w:rPr>
      </w:pPr>
    </w:p>
    <w:sectPr>
      <w:pgSz w:w="15840" w:h="12240" w:orient="landscape"/>
      <w:pgMar w:top="1800" w:right="1440" w:bottom="1800" w:left="1440" w:header="0" w:footer="0" w:gutter="0"/>
      <w:pgNumType w:fmt="decimal"/>
      <w:cols w:space="720" w:num="1"/>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Arial Unicode MS">
    <w:altName w:val="宋体"/>
    <w:panose1 w:val="00000000000000000000"/>
    <w:charset w:val="86"/>
    <w:family w:val="auto"/>
    <w:pitch w:val="default"/>
    <w:sig w:usb0="00000000" w:usb1="00000000" w:usb2="00000000" w:usb3="00000000" w:csb0="00000000" w:csb1="00000000"/>
  </w:font>
  <w:font w:name="Liberation Sans Unicode MS">
    <w:altName w:val="AMGDT"/>
    <w:panose1 w:val="00000000000000000000"/>
    <w:charset w:val="01"/>
    <w:family w:val="auto"/>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1134"/>
  <w:autoHyphenation/>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5"/>
  </w:compat>
  <w:docVars>
    <w:docVar w:name="commondata" w:val="eyJoZGlkIjoiNGNlZjBhZTMyNjNlYmI0OTllMDdlNjVkMTk2MDFlYjcifQ=="/>
  </w:docVars>
  <w:rsids>
    <w:rsidRoot w:val="00000000"/>
    <w:rsid w:val="3A2B4948"/>
    <w:rsid w:val="715A45FA"/>
    <w:rsid w:val="7303017D"/>
    <w:rsid w:val="7BD337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kinsoku/>
      <w:overflowPunct/>
      <w:autoSpaceDE/>
      <w:bidi w:val="0"/>
    </w:pPr>
    <w:rPr>
      <w:rFonts w:ascii="Liberation Serif" w:hAnsi="Liberation Serif" w:eastAsia="Arial Unicode MS" w:cs="Lucida Sans"/>
      <w:color w:val="auto"/>
      <w:sz w:val="24"/>
      <w:szCs w:val="24"/>
      <w:lang w:val="en-US" w:eastAsia="zh-CN" w:bidi="hi-IN"/>
    </w:rPr>
  </w:style>
  <w:style w:type="paragraph" w:styleId="2">
    <w:name w:val="heading 1"/>
    <w:basedOn w:val="3"/>
    <w:next w:val="4"/>
    <w:autoRedefine/>
    <w:qFormat/>
    <w:uiPriority w:val="0"/>
    <w:rPr>
      <w:rFonts w:ascii="Liberation Sans Unicode MS" w:hAnsi="Liberation Sans Unicode MS"/>
      <w:b/>
      <w:bCs/>
      <w:sz w:val="48"/>
      <w:szCs w:val="44"/>
    </w:rPr>
  </w:style>
  <w:style w:type="character" w:default="1" w:styleId="11">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autoRedefine/>
    <w:qFormat/>
    <w:uiPriority w:val="0"/>
    <w:pPr>
      <w:keepNext/>
      <w:spacing w:before="240" w:after="283"/>
    </w:pPr>
    <w:rPr>
      <w:rFonts w:ascii="Liberation Sans" w:hAnsi="Liberation Sans"/>
      <w:sz w:val="28"/>
      <w:szCs w:val="28"/>
    </w:rPr>
  </w:style>
  <w:style w:type="paragraph" w:styleId="4">
    <w:name w:val="Body Text"/>
    <w:basedOn w:val="1"/>
    <w:autoRedefine/>
    <w:qFormat/>
    <w:uiPriority w:val="0"/>
    <w:pPr>
      <w:spacing w:before="0" w:after="283"/>
    </w:pPr>
  </w:style>
  <w:style w:type="paragraph" w:styleId="5">
    <w:name w:val="caption"/>
    <w:basedOn w:val="1"/>
    <w:autoRedefine/>
    <w:qFormat/>
    <w:uiPriority w:val="0"/>
    <w:pPr>
      <w:suppressLineNumbers/>
      <w:spacing w:before="120" w:after="120"/>
    </w:pPr>
    <w:rPr>
      <w:rFonts w:cs="Lucida Sans"/>
      <w:i/>
      <w:iCs/>
      <w:sz w:val="24"/>
      <w:szCs w:val="24"/>
    </w:rPr>
  </w:style>
  <w:style w:type="paragraph" w:styleId="6">
    <w:name w:val="footer"/>
    <w:basedOn w:val="1"/>
    <w:autoRedefine/>
    <w:qFormat/>
    <w:uiPriority w:val="0"/>
    <w:pPr>
      <w:suppressLineNumbers/>
      <w:tabs>
        <w:tab w:val="center" w:pos="4818"/>
        <w:tab w:val="right" w:pos="9637"/>
      </w:tabs>
    </w:pPr>
  </w:style>
  <w:style w:type="paragraph" w:styleId="7">
    <w:name w:val="envelope return"/>
    <w:basedOn w:val="1"/>
    <w:autoRedefine/>
    <w:qFormat/>
    <w:uiPriority w:val="0"/>
    <w:rPr>
      <w:i/>
    </w:rPr>
  </w:style>
  <w:style w:type="paragraph" w:styleId="8">
    <w:name w:val="header"/>
    <w:basedOn w:val="1"/>
    <w:autoRedefine/>
    <w:qFormat/>
    <w:uiPriority w:val="0"/>
    <w:pPr>
      <w:suppressLineNumbers/>
      <w:tabs>
        <w:tab w:val="center" w:pos="4818"/>
        <w:tab w:val="right" w:pos="9637"/>
      </w:tabs>
    </w:pPr>
  </w:style>
  <w:style w:type="paragraph" w:styleId="9">
    <w:name w:val="List"/>
    <w:basedOn w:val="4"/>
    <w:autoRedefine/>
    <w:qFormat/>
    <w:uiPriority w:val="0"/>
    <w:rPr>
      <w:rFonts w:cs="Lucida Sans"/>
    </w:rPr>
  </w:style>
  <w:style w:type="character" w:styleId="12">
    <w:name w:val="Hyperlink"/>
    <w:autoRedefine/>
    <w:qFormat/>
    <w:uiPriority w:val="0"/>
    <w:rPr>
      <w:color w:val="000080"/>
      <w:u w:val="single"/>
    </w:rPr>
  </w:style>
  <w:style w:type="character" w:customStyle="1" w:styleId="13">
    <w:name w:val="Endnote Characters"/>
    <w:qFormat/>
    <w:uiPriority w:val="0"/>
  </w:style>
  <w:style w:type="character" w:customStyle="1" w:styleId="14">
    <w:name w:val="Footnote Characters"/>
    <w:autoRedefine/>
    <w:qFormat/>
    <w:uiPriority w:val="0"/>
  </w:style>
  <w:style w:type="paragraph" w:customStyle="1" w:styleId="15">
    <w:name w:val="Horizontal Line"/>
    <w:basedOn w:val="1"/>
    <w:next w:val="4"/>
    <w:autoRedefine/>
    <w:qFormat/>
    <w:uiPriority w:val="0"/>
    <w:pPr>
      <w:pBdr>
        <w:bottom w:val="double" w:color="808080" w:sz="2" w:space="0"/>
      </w:pBdr>
      <w:spacing w:before="0" w:after="283"/>
    </w:pPr>
    <w:rPr>
      <w:sz w:val="12"/>
    </w:rPr>
  </w:style>
  <w:style w:type="paragraph" w:customStyle="1" w:styleId="16">
    <w:name w:val="Table Contents"/>
    <w:basedOn w:val="4"/>
    <w:autoRedefine/>
    <w:qFormat/>
    <w:uiPriority w:val="0"/>
  </w:style>
  <w:style w:type="paragraph" w:customStyle="1" w:styleId="17">
    <w:name w:val="Header and Footer"/>
    <w:basedOn w:val="1"/>
    <w:autoRedefine/>
    <w:qFormat/>
    <w:uiPriority w:val="0"/>
    <w:pPr>
      <w:suppressLineNumbers/>
      <w:tabs>
        <w:tab w:val="center" w:pos="4986"/>
        <w:tab w:val="right" w:pos="9972"/>
      </w:tabs>
    </w:pPr>
  </w:style>
  <w:style w:type="paragraph" w:customStyle="1" w:styleId="18">
    <w:name w:val="Index"/>
    <w:basedOn w:val="1"/>
    <w:autoRedefine/>
    <w:qFormat/>
    <w:uiPriority w:val="0"/>
    <w:pPr>
      <w:suppressLineNumbers/>
    </w:pPr>
    <w:rPr>
      <w:rFonts w:cs="Lucida S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787</Words>
  <Characters>1035</Characters>
  <Paragraphs>51</Paragraphs>
  <TotalTime>4</TotalTime>
  <ScaleCrop>false</ScaleCrop>
  <LinksUpToDate>false</LinksUpToDate>
  <CharactersWithSpaces>1115</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2024-03-15T01:28:00Z</dcterms:created>
  <dc:creator>Zy</dc:creator>
  <cp:lastModifiedBy>Zy</cp:lastModifiedBy>
  <dcterms:modified xsi:type="dcterms:W3CDTF">2024-03-15T06:34:10Z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EA2E9F2300C1452CA14D7326A39DFC24_12</vt:lpwstr>
  </property>
</Properties>
</file>