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val="0"/>
        <w:spacing w:line="240" w:lineRule="atLeast"/>
        <w:rPr>
          <w:rFonts w:ascii="黑体" w:hAnsi="黑体" w:eastAsia="黑体"/>
          <w:sz w:val="40"/>
        </w:rPr>
      </w:pPr>
      <w:r>
        <w:rPr>
          <w:rFonts w:hint="eastAsia" w:ascii="黑体" w:hAnsi="黑体" w:eastAsia="黑体"/>
          <w:sz w:val="44"/>
        </w:rPr>
        <w:t>郑州市</w:t>
      </w:r>
      <w:r>
        <w:rPr>
          <w:rFonts w:ascii="黑体" w:hAnsi="黑体" w:eastAsia="黑体"/>
          <w:sz w:val="44"/>
        </w:rPr>
        <w:t>工业区块线管理</w:t>
      </w:r>
      <w:r>
        <w:rPr>
          <w:rFonts w:hint="eastAsia" w:ascii="黑体" w:hAnsi="黑体" w:eastAsia="黑体"/>
          <w:sz w:val="44"/>
        </w:rPr>
        <w:t>细则（试行）</w:t>
      </w:r>
    </w:p>
    <w:p>
      <w:r>
        <w:rPr>
          <w:rFonts w:hint="eastAsia"/>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92710</wp:posOffset>
                </wp:positionV>
                <wp:extent cx="5245100" cy="0"/>
                <wp:effectExtent l="0" t="0" r="31750" b="19050"/>
                <wp:wrapNone/>
                <wp:docPr id="33" name="直接连接符 33"/>
                <wp:cNvGraphicFramePr/>
                <a:graphic xmlns:a="http://schemas.openxmlformats.org/drawingml/2006/main">
                  <a:graphicData uri="http://schemas.microsoft.com/office/word/2010/wordprocessingShape">
                    <wps:wsp>
                      <wps:cNvCnPr/>
                      <wps:spPr>
                        <a:xfrm>
                          <a:off x="0" y="0"/>
                          <a:ext cx="524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pt;margin-top:7.3pt;height:0pt;width:413pt;z-index:251659264;mso-width-relative:page;mso-height-relative:page;" filled="f" stroked="t" coordsize="21600,21600" o:gfxdata="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w6WBC1AAAAAcBAAAP&#10;AAAAAAAAAAEAIAAAACIAAABkcnMvZG93bnJldi54bWxQSwECFAAUAAAACACHTuJAEW1MQOMBAACz&#10;AwAADgAAAAAAAAABACAAAAAjAQAAZHJzL2Uyb0RvYy54bWxQSwUGAAAAAAYABgBZAQAAeAUAAAAA&#10;">
                <v:fill on="f" focussize="0,0"/>
                <v:stroke weight="0.5pt" color="#000000 [3200]" miterlimit="8" joinstyle="miter"/>
                <v:imagedata o:title=""/>
                <o:lock v:ext="edit" aspectratio="f"/>
              </v:line>
            </w:pict>
          </mc:Fallback>
        </mc:AlternateContent>
      </w:r>
    </w:p>
    <w:p>
      <w:pPr>
        <w:pStyle w:val="3"/>
        <w:jc w:val="center"/>
        <w:rPr>
          <w:rFonts w:ascii="黑体" w:hAnsi="黑体" w:eastAsia="黑体"/>
          <w:sz w:val="28"/>
        </w:rPr>
      </w:pPr>
      <w:r>
        <w:rPr>
          <w:rFonts w:hint="eastAsia" w:ascii="黑体" w:hAnsi="黑体" w:eastAsia="黑体"/>
          <w:sz w:val="28"/>
        </w:rPr>
        <w:t>第一</w:t>
      </w:r>
      <w:r>
        <w:rPr>
          <w:rFonts w:ascii="黑体" w:hAnsi="黑体" w:eastAsia="黑体"/>
          <w:sz w:val="28"/>
        </w:rPr>
        <w:t>章</w:t>
      </w:r>
      <w:r>
        <w:rPr>
          <w:rFonts w:hint="eastAsia" w:ascii="黑体" w:hAnsi="黑体" w:eastAsia="黑体"/>
          <w:sz w:val="28"/>
        </w:rPr>
        <w:t xml:space="preserve"> 总则</w:t>
      </w:r>
    </w:p>
    <w:p>
      <w:pPr>
        <w:pStyle w:val="22"/>
        <w:spacing w:line="560" w:lineRule="exact"/>
        <w:rPr>
          <w:rFonts w:ascii="黑体" w:hAnsi="黑体" w:eastAsia="黑体"/>
        </w:rPr>
      </w:pPr>
      <w:r>
        <w:rPr>
          <w:rStyle w:val="19"/>
          <w:rFonts w:hint="eastAsia" w:ascii="宋体" w:hAnsi="宋体" w:eastAsia="宋体"/>
          <w:bCs w:val="0"/>
          <w:color w:val="auto"/>
          <w:sz w:val="28"/>
        </w:rPr>
        <w:t>第一条</w:t>
      </w:r>
      <w:r>
        <w:rPr>
          <w:rFonts w:hint="eastAsia" w:ascii="黑体" w:hAnsi="黑体" w:eastAsia="黑体"/>
        </w:rPr>
        <w:t>【出台背景</w:t>
      </w:r>
      <w:r>
        <w:rPr>
          <w:rFonts w:ascii="黑体" w:hAnsi="黑体" w:eastAsia="黑体"/>
        </w:rPr>
        <w:t>】</w:t>
      </w:r>
      <w:r>
        <w:rPr>
          <w:rFonts w:hint="eastAsia"/>
        </w:rPr>
        <w:t>为规范全市工业区块线管理，保障先进制造业发展空间，提高用地节约集约利用水平，根据《郑州市进一步加强制造业高质量发展若干政策（郑政〔2023〕23号</w:t>
      </w:r>
      <w:r>
        <w:t>》</w:t>
      </w:r>
      <w:r>
        <w:rPr>
          <w:rStyle w:val="19"/>
          <w:rFonts w:hint="eastAsia" w:ascii="宋体" w:hAnsi="宋体" w:eastAsia="宋体"/>
          <w:b w:val="0"/>
          <w:bCs w:val="0"/>
          <w:color w:val="auto"/>
          <w:sz w:val="28"/>
        </w:rPr>
        <w:t>等文件有关规定以及工业区块线划定成果，结合</w:t>
      </w:r>
      <w:r>
        <w:rPr>
          <w:rStyle w:val="19"/>
          <w:rFonts w:ascii="宋体" w:hAnsi="宋体" w:eastAsia="宋体"/>
          <w:b w:val="0"/>
          <w:bCs w:val="0"/>
          <w:color w:val="auto"/>
          <w:sz w:val="28"/>
        </w:rPr>
        <w:t>郑州市</w:t>
      </w:r>
      <w:r>
        <w:rPr>
          <w:rStyle w:val="19"/>
          <w:rFonts w:hint="eastAsia" w:ascii="宋体" w:hAnsi="宋体" w:eastAsia="宋体"/>
          <w:b w:val="0"/>
          <w:bCs w:val="0"/>
          <w:color w:val="auto"/>
          <w:sz w:val="28"/>
        </w:rPr>
        <w:t>实际</w:t>
      </w:r>
      <w:r>
        <w:rPr>
          <w:rStyle w:val="19"/>
          <w:rFonts w:ascii="宋体" w:hAnsi="宋体" w:eastAsia="宋体"/>
          <w:b w:val="0"/>
          <w:bCs w:val="0"/>
          <w:color w:val="auto"/>
          <w:sz w:val="28"/>
        </w:rPr>
        <w:t>，</w:t>
      </w:r>
      <w:r>
        <w:rPr>
          <w:rStyle w:val="19"/>
          <w:rFonts w:hint="eastAsia" w:ascii="宋体" w:hAnsi="宋体" w:eastAsia="宋体"/>
          <w:b w:val="0"/>
          <w:bCs w:val="0"/>
          <w:color w:val="auto"/>
          <w:sz w:val="28"/>
        </w:rPr>
        <w:t>制定本管理细则。</w:t>
      </w:r>
    </w:p>
    <w:p>
      <w:pPr>
        <w:pStyle w:val="22"/>
        <w:spacing w:line="560" w:lineRule="exact"/>
        <w:rPr>
          <w:rStyle w:val="19"/>
          <w:rFonts w:ascii="宋体" w:hAnsi="宋体" w:eastAsia="宋体"/>
          <w:b w:val="0"/>
          <w:bCs/>
          <w:color w:val="auto"/>
          <w:sz w:val="28"/>
        </w:rPr>
      </w:pPr>
      <w:r>
        <w:rPr>
          <w:rStyle w:val="19"/>
          <w:rFonts w:hint="eastAsia" w:ascii="宋体" w:hAnsi="宋体" w:eastAsia="宋体"/>
          <w:bCs w:val="0"/>
          <w:color w:val="auto"/>
          <w:sz w:val="28"/>
        </w:rPr>
        <w:t>第二条</w:t>
      </w:r>
      <w:r>
        <w:rPr>
          <w:rFonts w:hint="eastAsia" w:ascii="黑体" w:hAnsi="黑体" w:eastAsia="黑体"/>
        </w:rPr>
        <w:t>【概念内涵</w:t>
      </w:r>
      <w:r>
        <w:rPr>
          <w:rFonts w:ascii="黑体" w:hAnsi="黑体" w:eastAsia="黑体"/>
        </w:rPr>
        <w:t>】</w:t>
      </w:r>
      <w:r>
        <w:rPr>
          <w:rStyle w:val="19"/>
          <w:rFonts w:hint="eastAsia" w:ascii="宋体" w:hAnsi="宋体" w:eastAsia="宋体"/>
          <w:b w:val="0"/>
          <w:bCs w:val="0"/>
          <w:color w:val="auto"/>
          <w:sz w:val="28"/>
        </w:rPr>
        <w:t>本细则</w:t>
      </w:r>
      <w:r>
        <w:rPr>
          <w:rStyle w:val="19"/>
          <w:rFonts w:ascii="宋体" w:hAnsi="宋体" w:eastAsia="宋体"/>
          <w:b w:val="0"/>
          <w:bCs w:val="0"/>
          <w:color w:val="auto"/>
          <w:sz w:val="28"/>
        </w:rPr>
        <w:t>所</w:t>
      </w:r>
      <w:r>
        <w:rPr>
          <w:rStyle w:val="19"/>
          <w:rFonts w:hint="eastAsia" w:ascii="宋体" w:hAnsi="宋体" w:eastAsia="宋体"/>
          <w:b w:val="0"/>
          <w:bCs w:val="0"/>
          <w:color w:val="auto"/>
          <w:sz w:val="28"/>
        </w:rPr>
        <w:t>称</w:t>
      </w:r>
      <w:r>
        <w:rPr>
          <w:rStyle w:val="19"/>
          <w:rFonts w:ascii="宋体" w:hAnsi="宋体" w:eastAsia="宋体"/>
          <w:b w:val="0"/>
          <w:bCs w:val="0"/>
          <w:color w:val="auto"/>
          <w:sz w:val="28"/>
        </w:rPr>
        <w:t>工业</w:t>
      </w:r>
      <w:r>
        <w:rPr>
          <w:rStyle w:val="19"/>
          <w:rFonts w:hint="eastAsia" w:ascii="宋体" w:hAnsi="宋体" w:eastAsia="宋体"/>
          <w:b w:val="0"/>
          <w:bCs w:val="0"/>
          <w:color w:val="auto"/>
          <w:sz w:val="28"/>
        </w:rPr>
        <w:t>区块线（以下</w:t>
      </w:r>
      <w:r>
        <w:rPr>
          <w:rStyle w:val="19"/>
          <w:rFonts w:ascii="宋体" w:hAnsi="宋体" w:eastAsia="宋体"/>
          <w:b w:val="0"/>
          <w:bCs w:val="0"/>
          <w:color w:val="auto"/>
          <w:sz w:val="28"/>
        </w:rPr>
        <w:t>简称区块线</w:t>
      </w:r>
      <w:bookmarkStart w:id="0" w:name="_GoBack"/>
      <w:bookmarkEnd w:id="0"/>
      <w:r>
        <w:rPr>
          <w:rStyle w:val="19"/>
          <w:rFonts w:ascii="宋体" w:hAnsi="宋体" w:eastAsia="宋体"/>
          <w:b w:val="0"/>
          <w:bCs w:val="0"/>
          <w:color w:val="auto"/>
          <w:sz w:val="28"/>
        </w:rPr>
        <w:t>）</w:t>
      </w:r>
      <w:r>
        <w:rPr>
          <w:rStyle w:val="19"/>
          <w:rFonts w:hint="eastAsia" w:ascii="宋体" w:hAnsi="宋体" w:eastAsia="宋体"/>
          <w:b w:val="0"/>
          <w:bCs w:val="0"/>
          <w:color w:val="auto"/>
          <w:sz w:val="28"/>
        </w:rPr>
        <w:t>是指为保障工业用地总规模，支撑工业发展，需要特殊保护、严格管理，以工业用</w:t>
      </w:r>
      <w:r>
        <w:rPr>
          <w:rStyle w:val="19"/>
          <w:rFonts w:hint="eastAsia" w:ascii="宋体" w:hAnsi="宋体" w:eastAsia="宋体"/>
          <w:b w:val="0"/>
          <w:bCs w:val="0"/>
          <w:color w:val="auto"/>
          <w:sz w:val="28"/>
          <w:highlight w:val="none"/>
        </w:rPr>
        <w:t>地</w:t>
      </w:r>
      <w:r>
        <w:rPr>
          <w:rStyle w:val="19"/>
          <w:rFonts w:hint="eastAsia" w:ascii="宋体" w:hAnsi="宋体" w:eastAsia="宋体"/>
          <w:b w:val="0"/>
          <w:bCs w:val="0"/>
          <w:color w:val="auto"/>
          <w:sz w:val="28"/>
        </w:rPr>
        <w:t>为主导</w:t>
      </w:r>
      <w:r>
        <w:rPr>
          <w:rStyle w:val="19"/>
          <w:rFonts w:hint="eastAsia" w:ascii="宋体" w:hAnsi="宋体" w:eastAsia="宋体"/>
          <w:b w:val="0"/>
          <w:bCs w:val="0"/>
          <w:color w:val="auto"/>
          <w:sz w:val="28"/>
          <w:highlight w:val="none"/>
        </w:rPr>
        <w:t>，</w:t>
      </w:r>
      <w:r>
        <w:rPr>
          <w:rStyle w:val="19"/>
          <w:rFonts w:hint="eastAsia" w:ascii="宋体" w:hAnsi="宋体" w:eastAsia="宋体"/>
          <w:b w:val="0"/>
          <w:bCs w:val="0"/>
          <w:strike w:val="0"/>
          <w:color w:val="auto"/>
          <w:sz w:val="28"/>
        </w:rPr>
        <w:t>经郑州市人民政府批准公布的工业区块范围界线。</w:t>
      </w:r>
    </w:p>
    <w:p>
      <w:pPr>
        <w:spacing w:line="560" w:lineRule="exact"/>
        <w:ind w:firstLine="560" w:firstLineChars="200"/>
        <w:rPr>
          <w:rStyle w:val="19"/>
          <w:rFonts w:ascii="宋体" w:hAnsi="宋体" w:eastAsia="宋体"/>
          <w:b w:val="0"/>
          <w:bCs w:val="0"/>
          <w:color w:val="000000" w:themeColor="text1"/>
          <w:sz w:val="28"/>
          <w14:textFill>
            <w14:solidFill>
              <w14:schemeClr w14:val="tx1"/>
            </w14:solidFill>
          </w14:textFill>
        </w:rPr>
      </w:pPr>
      <w:r>
        <w:rPr>
          <w:rStyle w:val="19"/>
          <w:rFonts w:hint="eastAsia" w:ascii="宋体" w:hAnsi="宋体" w:eastAsia="宋体"/>
          <w:b w:val="0"/>
          <w:bCs w:val="0"/>
          <w:sz w:val="28"/>
        </w:rPr>
        <w:t>本细则所称</w:t>
      </w:r>
      <w:r>
        <w:rPr>
          <w:rStyle w:val="19"/>
          <w:rFonts w:ascii="宋体" w:hAnsi="宋体" w:eastAsia="宋体"/>
          <w:b w:val="0"/>
          <w:bCs w:val="0"/>
          <w:sz w:val="28"/>
        </w:rPr>
        <w:t>工业用地包括</w:t>
      </w:r>
      <w:r>
        <w:rPr>
          <w:rStyle w:val="19"/>
          <w:rFonts w:hint="eastAsia" w:ascii="宋体" w:hAnsi="宋体" w:eastAsia="宋体"/>
          <w:b w:val="0"/>
          <w:bCs w:val="0"/>
          <w:sz w:val="28"/>
        </w:rPr>
        <w:t>区块线内普通工业用地（含一类工业用地、二类工业用地、三类工业用地）、新型工业用地、</w:t>
      </w:r>
      <w:r>
        <w:rPr>
          <w:rStyle w:val="19"/>
          <w:rFonts w:ascii="宋体" w:hAnsi="宋体" w:eastAsia="宋体"/>
          <w:b w:val="0"/>
          <w:bCs w:val="0"/>
          <w:sz w:val="28"/>
        </w:rPr>
        <w:t>新型产业用地</w:t>
      </w:r>
      <w:r>
        <w:rPr>
          <w:rStyle w:val="19"/>
          <w:rFonts w:hint="eastAsia" w:ascii="宋体" w:hAnsi="宋体" w:eastAsia="宋体"/>
          <w:b w:val="0"/>
          <w:bCs w:val="0"/>
          <w:sz w:val="28"/>
        </w:rPr>
        <w:t>和物流仓储用地。</w:t>
      </w:r>
    </w:p>
    <w:p>
      <w:pPr>
        <w:pStyle w:val="22"/>
        <w:spacing w:line="560" w:lineRule="exact"/>
        <w:rPr>
          <w:rStyle w:val="19"/>
          <w:rFonts w:ascii="宋体" w:hAnsi="宋体" w:eastAsia="宋体"/>
          <w:b w:val="0"/>
          <w:bCs w:val="0"/>
          <w:color w:val="auto"/>
          <w:sz w:val="28"/>
        </w:rPr>
      </w:pPr>
      <w:r>
        <w:rPr>
          <w:rStyle w:val="19"/>
          <w:rFonts w:hint="eastAsia" w:ascii="宋体" w:hAnsi="宋体" w:eastAsia="宋体"/>
          <w:bCs w:val="0"/>
          <w:color w:val="auto"/>
          <w:sz w:val="28"/>
        </w:rPr>
        <w:t>第三条</w:t>
      </w:r>
      <w:r>
        <w:rPr>
          <w:rFonts w:hint="eastAsia" w:ascii="黑体" w:hAnsi="黑体" w:eastAsia="黑体"/>
        </w:rPr>
        <w:t>【管理内容</w:t>
      </w:r>
      <w:r>
        <w:rPr>
          <w:rFonts w:ascii="黑体" w:hAnsi="黑体" w:eastAsia="黑体"/>
        </w:rPr>
        <w:t>】</w:t>
      </w:r>
      <w:r>
        <w:rPr>
          <w:rStyle w:val="19"/>
          <w:rFonts w:hint="eastAsia" w:ascii="宋体" w:hAnsi="宋体" w:eastAsia="宋体"/>
          <w:b w:val="0"/>
          <w:bCs w:val="0"/>
          <w:color w:val="auto"/>
          <w:sz w:val="28"/>
        </w:rPr>
        <w:t>区块线的划定与调整、规划与用地管理、实施与监督等活动，适用本细则。</w:t>
      </w:r>
    </w:p>
    <w:p>
      <w:pPr>
        <w:pStyle w:val="22"/>
        <w:spacing w:line="560" w:lineRule="exact"/>
        <w:rPr>
          <w:rStyle w:val="19"/>
          <w:rFonts w:ascii="宋体" w:hAnsi="宋体" w:eastAsia="宋体"/>
          <w:b w:val="0"/>
          <w:bCs w:val="0"/>
          <w:color w:val="auto"/>
          <w:sz w:val="28"/>
        </w:rPr>
      </w:pPr>
      <w:r>
        <w:rPr>
          <w:rStyle w:val="19"/>
          <w:rFonts w:hint="eastAsia" w:ascii="宋体" w:hAnsi="宋体" w:eastAsia="宋体"/>
          <w:bCs w:val="0"/>
          <w:color w:val="auto"/>
          <w:sz w:val="28"/>
        </w:rPr>
        <w:t>第四条</w:t>
      </w:r>
      <w:r>
        <w:rPr>
          <w:rFonts w:hint="eastAsia" w:ascii="黑体" w:hAnsi="黑体" w:eastAsia="黑体"/>
        </w:rPr>
        <w:t>【适用范围</w:t>
      </w:r>
      <w:r>
        <w:rPr>
          <w:rFonts w:ascii="黑体" w:hAnsi="黑体" w:eastAsia="黑体"/>
        </w:rPr>
        <w:t>】</w:t>
      </w:r>
      <w:r>
        <w:rPr>
          <w:rStyle w:val="19"/>
          <w:rFonts w:ascii="宋体" w:hAnsi="宋体" w:eastAsia="宋体"/>
          <w:b w:val="0"/>
          <w:bCs w:val="0"/>
          <w:color w:val="auto"/>
          <w:sz w:val="28"/>
        </w:rPr>
        <w:t>郑州市</w:t>
      </w:r>
      <w:r>
        <w:rPr>
          <w:rStyle w:val="19"/>
          <w:rFonts w:hint="eastAsia" w:ascii="宋体" w:hAnsi="宋体" w:eastAsia="宋体"/>
          <w:b w:val="0"/>
          <w:bCs w:val="0"/>
          <w:color w:val="auto"/>
          <w:sz w:val="28"/>
        </w:rPr>
        <w:t>全域</w:t>
      </w:r>
      <w:r>
        <w:rPr>
          <w:rStyle w:val="19"/>
          <w:rFonts w:ascii="宋体" w:hAnsi="宋体" w:eastAsia="宋体"/>
          <w:b w:val="0"/>
          <w:bCs w:val="0"/>
          <w:color w:val="auto"/>
          <w:sz w:val="28"/>
        </w:rPr>
        <w:t>及纳入航空港区管理的尉氏四乡镇，包括</w:t>
      </w:r>
      <w:r>
        <w:rPr>
          <w:rStyle w:val="19"/>
          <w:rFonts w:hint="eastAsia" w:ascii="宋体" w:hAnsi="宋体" w:eastAsia="宋体"/>
          <w:b w:val="0"/>
          <w:bCs w:val="0"/>
          <w:color w:val="auto"/>
          <w:sz w:val="28"/>
        </w:rPr>
        <w:t>郑州航空港区、</w:t>
      </w:r>
      <w:r>
        <w:rPr>
          <w:rStyle w:val="19"/>
          <w:rFonts w:ascii="宋体" w:hAnsi="宋体" w:eastAsia="宋体"/>
          <w:b w:val="0"/>
          <w:bCs w:val="0"/>
          <w:color w:val="auto"/>
          <w:sz w:val="28"/>
        </w:rPr>
        <w:t>郑东新区</w:t>
      </w:r>
      <w:r>
        <w:rPr>
          <w:rStyle w:val="19"/>
          <w:rFonts w:hint="eastAsia" w:ascii="宋体" w:hAnsi="宋体" w:eastAsia="宋体"/>
          <w:b w:val="0"/>
          <w:bCs w:val="0"/>
          <w:color w:val="auto"/>
          <w:sz w:val="28"/>
        </w:rPr>
        <w:t>、郑州经开区、郑州</w:t>
      </w:r>
      <w:r>
        <w:rPr>
          <w:rStyle w:val="19"/>
          <w:rFonts w:ascii="宋体" w:hAnsi="宋体" w:eastAsia="宋体"/>
          <w:b w:val="0"/>
          <w:bCs w:val="0"/>
          <w:color w:val="auto"/>
          <w:sz w:val="28"/>
        </w:rPr>
        <w:t>高新区</w:t>
      </w:r>
      <w:r>
        <w:rPr>
          <w:rStyle w:val="19"/>
          <w:rFonts w:hint="eastAsia" w:ascii="宋体" w:hAnsi="宋体" w:eastAsia="宋体"/>
          <w:b w:val="0"/>
          <w:bCs w:val="0"/>
          <w:color w:val="auto"/>
          <w:sz w:val="28"/>
        </w:rPr>
        <w:t>四个开发区，</w:t>
      </w:r>
      <w:r>
        <w:rPr>
          <w:rStyle w:val="19"/>
          <w:rFonts w:ascii="宋体" w:hAnsi="宋体" w:eastAsia="宋体"/>
          <w:b w:val="0"/>
          <w:bCs w:val="0"/>
          <w:color w:val="auto"/>
          <w:sz w:val="28"/>
        </w:rPr>
        <w:t>中原区、二七区</w:t>
      </w:r>
      <w:r>
        <w:rPr>
          <w:rStyle w:val="19"/>
          <w:rFonts w:hint="eastAsia" w:ascii="宋体" w:hAnsi="宋体" w:eastAsia="宋体"/>
          <w:b w:val="0"/>
          <w:bCs w:val="0"/>
          <w:color w:val="auto"/>
          <w:sz w:val="28"/>
        </w:rPr>
        <w:t>、</w:t>
      </w:r>
      <w:r>
        <w:rPr>
          <w:rStyle w:val="19"/>
          <w:rFonts w:ascii="宋体" w:hAnsi="宋体" w:eastAsia="宋体"/>
          <w:b w:val="0"/>
          <w:bCs w:val="0"/>
          <w:color w:val="auto"/>
          <w:sz w:val="28"/>
        </w:rPr>
        <w:t>金水区、管城</w:t>
      </w:r>
      <w:r>
        <w:rPr>
          <w:rStyle w:val="19"/>
          <w:rFonts w:hint="eastAsia" w:ascii="宋体" w:hAnsi="宋体" w:eastAsia="宋体"/>
          <w:b w:val="0"/>
          <w:bCs w:val="0"/>
          <w:color w:val="auto"/>
          <w:sz w:val="28"/>
        </w:rPr>
        <w:t>回族</w:t>
      </w:r>
      <w:r>
        <w:rPr>
          <w:rStyle w:val="19"/>
          <w:rFonts w:ascii="宋体" w:hAnsi="宋体" w:eastAsia="宋体"/>
          <w:b w:val="0"/>
          <w:bCs w:val="0"/>
          <w:color w:val="auto"/>
          <w:sz w:val="28"/>
        </w:rPr>
        <w:t>区、惠济区、上街区</w:t>
      </w:r>
      <w:r>
        <w:rPr>
          <w:rStyle w:val="19"/>
          <w:rFonts w:hint="eastAsia" w:ascii="宋体" w:hAnsi="宋体" w:eastAsia="宋体"/>
          <w:b w:val="0"/>
          <w:bCs w:val="0"/>
          <w:color w:val="auto"/>
          <w:sz w:val="28"/>
        </w:rPr>
        <w:t>六区，</w:t>
      </w:r>
      <w:r>
        <w:rPr>
          <w:rStyle w:val="19"/>
          <w:rFonts w:ascii="宋体" w:hAnsi="宋体" w:eastAsia="宋体"/>
          <w:b w:val="0"/>
          <w:bCs w:val="0"/>
          <w:color w:val="auto"/>
          <w:sz w:val="28"/>
        </w:rPr>
        <w:t>巩义市</w:t>
      </w:r>
      <w:r>
        <w:rPr>
          <w:rStyle w:val="19"/>
          <w:rFonts w:hint="eastAsia" w:ascii="宋体" w:hAnsi="宋体" w:eastAsia="宋体"/>
          <w:b w:val="0"/>
          <w:bCs w:val="0"/>
          <w:color w:val="auto"/>
          <w:sz w:val="28"/>
        </w:rPr>
        <w:t>、</w:t>
      </w:r>
      <w:r>
        <w:rPr>
          <w:rStyle w:val="19"/>
          <w:rFonts w:ascii="宋体" w:hAnsi="宋体" w:eastAsia="宋体"/>
          <w:b w:val="0"/>
          <w:bCs w:val="0"/>
          <w:color w:val="auto"/>
          <w:sz w:val="28"/>
        </w:rPr>
        <w:t>登封市</w:t>
      </w:r>
      <w:r>
        <w:rPr>
          <w:rStyle w:val="19"/>
          <w:rFonts w:hint="eastAsia" w:ascii="宋体" w:hAnsi="宋体" w:eastAsia="宋体"/>
          <w:b w:val="0"/>
          <w:bCs w:val="0"/>
          <w:color w:val="auto"/>
          <w:sz w:val="28"/>
        </w:rPr>
        <w:t>、</w:t>
      </w:r>
      <w:r>
        <w:rPr>
          <w:rStyle w:val="19"/>
          <w:rFonts w:ascii="宋体" w:hAnsi="宋体" w:eastAsia="宋体"/>
          <w:b w:val="0"/>
          <w:bCs w:val="0"/>
          <w:color w:val="auto"/>
          <w:sz w:val="28"/>
        </w:rPr>
        <w:t>新密市</w:t>
      </w:r>
      <w:r>
        <w:rPr>
          <w:rStyle w:val="19"/>
          <w:rFonts w:hint="eastAsia" w:ascii="宋体" w:hAnsi="宋体" w:eastAsia="宋体"/>
          <w:b w:val="0"/>
          <w:bCs w:val="0"/>
          <w:color w:val="auto"/>
          <w:sz w:val="28"/>
        </w:rPr>
        <w:t>、</w:t>
      </w:r>
      <w:r>
        <w:rPr>
          <w:rStyle w:val="19"/>
          <w:rFonts w:ascii="宋体" w:hAnsi="宋体" w:eastAsia="宋体"/>
          <w:b w:val="0"/>
          <w:bCs w:val="0"/>
          <w:color w:val="auto"/>
          <w:sz w:val="28"/>
        </w:rPr>
        <w:t>荥阳市</w:t>
      </w:r>
      <w:r>
        <w:rPr>
          <w:rStyle w:val="19"/>
          <w:rFonts w:hint="eastAsia" w:ascii="宋体" w:hAnsi="宋体" w:eastAsia="宋体"/>
          <w:b w:val="0"/>
          <w:bCs w:val="0"/>
          <w:color w:val="auto"/>
          <w:sz w:val="28"/>
        </w:rPr>
        <w:t>、</w:t>
      </w:r>
      <w:r>
        <w:rPr>
          <w:rStyle w:val="19"/>
          <w:rFonts w:ascii="宋体" w:hAnsi="宋体" w:eastAsia="宋体"/>
          <w:b w:val="0"/>
          <w:bCs w:val="0"/>
          <w:color w:val="auto"/>
          <w:sz w:val="28"/>
        </w:rPr>
        <w:t>新郑市</w:t>
      </w:r>
      <w:r>
        <w:rPr>
          <w:rStyle w:val="19"/>
          <w:rFonts w:hint="eastAsia" w:ascii="宋体" w:hAnsi="宋体" w:eastAsia="宋体"/>
          <w:b w:val="0"/>
          <w:bCs w:val="0"/>
          <w:color w:val="auto"/>
          <w:sz w:val="28"/>
        </w:rPr>
        <w:t>、</w:t>
      </w:r>
      <w:r>
        <w:rPr>
          <w:rStyle w:val="19"/>
          <w:rFonts w:ascii="宋体" w:hAnsi="宋体" w:eastAsia="宋体"/>
          <w:b w:val="0"/>
          <w:bCs w:val="0"/>
          <w:color w:val="auto"/>
          <w:sz w:val="28"/>
        </w:rPr>
        <w:t>中牟县</w:t>
      </w:r>
      <w:r>
        <w:rPr>
          <w:rStyle w:val="19"/>
          <w:rFonts w:hint="eastAsia" w:ascii="宋体" w:hAnsi="宋体" w:eastAsia="宋体"/>
          <w:b w:val="0"/>
          <w:bCs w:val="0"/>
          <w:color w:val="auto"/>
          <w:sz w:val="28"/>
        </w:rPr>
        <w:t>六县（市），尉氏县大营镇、洧川镇、岗李乡、大马乡四个乡镇</w:t>
      </w:r>
      <w:r>
        <w:rPr>
          <w:rStyle w:val="19"/>
          <w:rFonts w:ascii="宋体" w:hAnsi="宋体" w:eastAsia="宋体"/>
          <w:b w:val="0"/>
          <w:bCs w:val="0"/>
          <w:color w:val="auto"/>
          <w:sz w:val="28"/>
        </w:rPr>
        <w:t>适用本细则</w:t>
      </w:r>
      <w:r>
        <w:rPr>
          <w:rStyle w:val="19"/>
          <w:rFonts w:hint="eastAsia" w:ascii="宋体" w:hAnsi="宋体" w:eastAsia="宋体"/>
          <w:b w:val="0"/>
          <w:bCs w:val="0"/>
          <w:color w:val="auto"/>
          <w:sz w:val="28"/>
        </w:rPr>
        <w:t>。</w:t>
      </w:r>
    </w:p>
    <w:p>
      <w:pPr>
        <w:pStyle w:val="22"/>
        <w:spacing w:line="560" w:lineRule="exact"/>
        <w:rPr>
          <w:rStyle w:val="19"/>
          <w:rFonts w:ascii="宋体" w:hAnsi="宋体" w:eastAsia="宋体"/>
          <w:b w:val="0"/>
          <w:bCs w:val="0"/>
          <w:color w:val="auto"/>
          <w:sz w:val="28"/>
        </w:rPr>
      </w:pPr>
      <w:r>
        <w:rPr>
          <w:rStyle w:val="19"/>
          <w:rFonts w:hint="eastAsia" w:ascii="宋体" w:hAnsi="宋体" w:eastAsia="宋体"/>
          <w:bCs w:val="0"/>
          <w:color w:val="auto"/>
          <w:sz w:val="28"/>
        </w:rPr>
        <w:t>第五条</w:t>
      </w:r>
      <w:r>
        <w:rPr>
          <w:rFonts w:hint="eastAsia" w:ascii="黑体" w:hAnsi="黑体" w:eastAsia="黑体"/>
        </w:rPr>
        <w:t>【划定原则</w:t>
      </w:r>
      <w:r>
        <w:rPr>
          <w:rFonts w:ascii="黑体" w:hAnsi="黑体" w:eastAsia="黑体"/>
        </w:rPr>
        <w:t>】</w:t>
      </w:r>
      <w:r>
        <w:rPr>
          <w:rStyle w:val="19"/>
          <w:rFonts w:hint="eastAsia" w:ascii="宋体" w:hAnsi="宋体" w:eastAsia="宋体"/>
          <w:b w:val="0"/>
          <w:bCs w:val="0"/>
          <w:color w:val="auto"/>
          <w:sz w:val="28"/>
        </w:rPr>
        <w:t>按照“严守总量、提质增效、产城融合、刚性管控”的</w:t>
      </w:r>
      <w:r>
        <w:rPr>
          <w:rStyle w:val="19"/>
          <w:rFonts w:ascii="宋体" w:hAnsi="宋体" w:eastAsia="宋体"/>
          <w:b w:val="0"/>
          <w:bCs w:val="0"/>
          <w:color w:val="auto"/>
          <w:sz w:val="28"/>
        </w:rPr>
        <w:t>原则，稳定工业用地总规模，</w:t>
      </w:r>
      <w:r>
        <w:rPr>
          <w:rStyle w:val="19"/>
          <w:rFonts w:hint="eastAsia" w:ascii="宋体" w:hAnsi="宋体" w:eastAsia="宋体"/>
          <w:b w:val="0"/>
          <w:bCs w:val="0"/>
          <w:color w:val="auto"/>
          <w:sz w:val="28"/>
        </w:rPr>
        <w:t>促进工业用地合理布局和规模集聚</w:t>
      </w:r>
      <w:r>
        <w:rPr>
          <w:rStyle w:val="19"/>
          <w:rFonts w:ascii="宋体" w:hAnsi="宋体" w:eastAsia="宋体"/>
          <w:b w:val="0"/>
          <w:bCs w:val="0"/>
          <w:color w:val="auto"/>
          <w:sz w:val="28"/>
        </w:rPr>
        <w:t>。</w:t>
      </w:r>
    </w:p>
    <w:p>
      <w:pPr>
        <w:pStyle w:val="22"/>
        <w:spacing w:line="560" w:lineRule="exact"/>
        <w:rPr>
          <w:rStyle w:val="19"/>
          <w:rFonts w:ascii="宋体" w:hAnsi="宋体" w:eastAsia="宋体"/>
          <w:b w:val="0"/>
          <w:bCs w:val="0"/>
          <w:color w:val="auto"/>
          <w:sz w:val="28"/>
        </w:rPr>
      </w:pPr>
      <w:r>
        <w:rPr>
          <w:rStyle w:val="19"/>
          <w:rFonts w:hint="eastAsia" w:ascii="宋体" w:hAnsi="宋体" w:eastAsia="宋体"/>
          <w:bCs w:val="0"/>
          <w:color w:val="auto"/>
          <w:sz w:val="28"/>
        </w:rPr>
        <w:t>第六条</w:t>
      </w:r>
      <w:r>
        <w:rPr>
          <w:rFonts w:hint="eastAsia" w:ascii="黑体" w:hAnsi="黑体" w:eastAsia="黑体"/>
        </w:rPr>
        <w:t>【信息化系统建设</w:t>
      </w:r>
      <w:r>
        <w:rPr>
          <w:rFonts w:ascii="黑体" w:hAnsi="黑体" w:eastAsia="黑体"/>
        </w:rPr>
        <w:t>】</w:t>
      </w:r>
      <w:r>
        <w:rPr>
          <w:rStyle w:val="19"/>
          <w:rFonts w:hint="eastAsia" w:ascii="宋体" w:hAnsi="宋体" w:eastAsia="宋体"/>
          <w:b w:val="0"/>
          <w:bCs w:val="0"/>
          <w:color w:val="auto"/>
          <w:sz w:val="28"/>
        </w:rPr>
        <w:t>市自然资源和</w:t>
      </w:r>
      <w:r>
        <w:rPr>
          <w:rStyle w:val="19"/>
          <w:rFonts w:ascii="宋体" w:hAnsi="宋体" w:eastAsia="宋体"/>
          <w:b w:val="0"/>
          <w:bCs w:val="0"/>
          <w:color w:val="auto"/>
          <w:sz w:val="28"/>
        </w:rPr>
        <w:t>规划</w:t>
      </w:r>
      <w:r>
        <w:rPr>
          <w:rStyle w:val="19"/>
          <w:rFonts w:hint="eastAsia" w:ascii="宋体" w:hAnsi="宋体" w:eastAsia="宋体"/>
          <w:b w:val="0"/>
          <w:bCs w:val="0"/>
          <w:color w:val="auto"/>
          <w:sz w:val="28"/>
        </w:rPr>
        <w:t>部门负责建立全市区块线的地理信息数据库，并纳入国土空间规划“一张图”进行动态跟踪与维护。</w:t>
      </w:r>
    </w:p>
    <w:p>
      <w:pPr>
        <w:spacing w:line="560" w:lineRule="exact"/>
        <w:ind w:firstLine="562" w:firstLineChars="200"/>
        <w:rPr>
          <w:rStyle w:val="19"/>
          <w:rFonts w:ascii="宋体" w:hAnsi="宋体" w:eastAsia="宋体"/>
          <w:b w:val="0"/>
          <w:bCs w:val="0"/>
          <w:color w:val="000000" w:themeColor="text1"/>
          <w:sz w:val="28"/>
          <w14:textFill>
            <w14:solidFill>
              <w14:schemeClr w14:val="tx1"/>
            </w14:solidFill>
          </w14:textFill>
        </w:rPr>
      </w:pPr>
      <w:r>
        <w:rPr>
          <w:rStyle w:val="19"/>
          <w:rFonts w:hint="eastAsia" w:ascii="宋体" w:hAnsi="宋体" w:eastAsia="宋体"/>
          <w:bCs w:val="0"/>
          <w:sz w:val="28"/>
        </w:rPr>
        <w:t>第七条【</w:t>
      </w:r>
      <w:r>
        <w:rPr>
          <w:rStyle w:val="19"/>
          <w:rFonts w:hint="eastAsia" w:ascii="黑体" w:hAnsi="黑体" w:eastAsia="黑体"/>
          <w:b w:val="0"/>
          <w:bCs w:val="0"/>
          <w:sz w:val="28"/>
        </w:rPr>
        <w:t>职责分工</w:t>
      </w:r>
      <w:r>
        <w:rPr>
          <w:rStyle w:val="19"/>
          <w:rFonts w:hint="eastAsia" w:ascii="宋体" w:hAnsi="宋体" w:eastAsia="宋体"/>
          <w:bCs w:val="0"/>
          <w:sz w:val="28"/>
        </w:rPr>
        <w:t>】</w:t>
      </w:r>
      <w:r>
        <w:rPr>
          <w:rStyle w:val="19"/>
          <w:rFonts w:hint="eastAsia" w:ascii="宋体" w:hAnsi="宋体" w:eastAsia="宋体"/>
          <w:b w:val="0"/>
          <w:bCs w:val="0"/>
          <w:sz w:val="28"/>
        </w:rPr>
        <w:t>市自然资源和规划部门</w:t>
      </w:r>
      <w:r>
        <w:rPr>
          <w:rStyle w:val="19"/>
          <w:rFonts w:hint="eastAsia" w:ascii="宋体" w:hAnsi="宋体" w:eastAsia="宋体"/>
          <w:b w:val="0"/>
          <w:sz w:val="28"/>
        </w:rPr>
        <w:t>会同市发展改革、市工业和信息化主管部门</w:t>
      </w:r>
      <w:r>
        <w:rPr>
          <w:rStyle w:val="19"/>
          <w:rFonts w:hint="eastAsia" w:ascii="宋体" w:hAnsi="宋体" w:eastAsia="宋体"/>
          <w:b w:val="0"/>
          <w:bCs w:val="0"/>
          <w:sz w:val="28"/>
        </w:rPr>
        <w:t>负责全市区块线的统筹划定和规划管理等相关工作。</w:t>
      </w:r>
    </w:p>
    <w:p>
      <w:pPr>
        <w:spacing w:line="560" w:lineRule="exact"/>
        <w:ind w:firstLine="560" w:firstLineChars="200"/>
        <w:rPr>
          <w:rStyle w:val="19"/>
          <w:rFonts w:ascii="宋体" w:hAnsi="宋体" w:eastAsia="宋体"/>
          <w:b w:val="0"/>
          <w:bCs w:val="0"/>
          <w:sz w:val="28"/>
        </w:rPr>
      </w:pPr>
      <w:r>
        <w:rPr>
          <w:rStyle w:val="19"/>
          <w:rFonts w:hint="eastAsia" w:ascii="宋体" w:hAnsi="宋体" w:eastAsia="宋体"/>
          <w:b w:val="0"/>
          <w:bCs w:val="0"/>
          <w:sz w:val="28"/>
        </w:rPr>
        <w:t>市发展和改革、工业和信息化、物流口岸等</w:t>
      </w:r>
      <w:r>
        <w:rPr>
          <w:rStyle w:val="19"/>
          <w:rFonts w:ascii="宋体" w:hAnsi="宋体" w:eastAsia="宋体"/>
          <w:b w:val="0"/>
          <w:bCs w:val="0"/>
          <w:sz w:val="28"/>
        </w:rPr>
        <w:t>相关产</w:t>
      </w:r>
      <w:r>
        <w:rPr>
          <w:rStyle w:val="19"/>
          <w:rFonts w:hint="eastAsia" w:ascii="宋体" w:hAnsi="宋体" w:eastAsia="宋体"/>
          <w:b w:val="0"/>
          <w:bCs w:val="0"/>
          <w:sz w:val="28"/>
        </w:rPr>
        <w:t>业</w:t>
      </w:r>
      <w:r>
        <w:rPr>
          <w:rStyle w:val="19"/>
          <w:rFonts w:ascii="宋体" w:hAnsi="宋体" w:eastAsia="宋体"/>
          <w:b w:val="0"/>
          <w:bCs w:val="0"/>
          <w:sz w:val="28"/>
        </w:rPr>
        <w:t>部门</w:t>
      </w:r>
      <w:r>
        <w:rPr>
          <w:rStyle w:val="19"/>
          <w:rFonts w:hint="eastAsia" w:ascii="宋体" w:hAnsi="宋体" w:eastAsia="宋体"/>
          <w:b w:val="0"/>
          <w:bCs w:val="0"/>
          <w:sz w:val="28"/>
        </w:rPr>
        <w:t>负责区块线内产业准入、产业退出、产业发展等相关工作。</w:t>
      </w:r>
    </w:p>
    <w:p>
      <w:pPr>
        <w:spacing w:line="560" w:lineRule="exact"/>
        <w:ind w:firstLine="560" w:firstLineChars="200"/>
      </w:pPr>
      <w:r>
        <w:rPr>
          <w:rStyle w:val="19"/>
          <w:rFonts w:hint="eastAsia" w:ascii="宋体" w:hAnsi="宋体" w:eastAsia="宋体"/>
          <w:b w:val="0"/>
          <w:bCs w:val="0"/>
          <w:sz w:val="28"/>
        </w:rPr>
        <w:t>各开发区管委会、各区县（市）人民政府负责辖区</w:t>
      </w:r>
      <w:r>
        <w:rPr>
          <w:rStyle w:val="19"/>
          <w:rFonts w:ascii="宋体" w:hAnsi="宋体" w:eastAsia="宋体"/>
          <w:b w:val="0"/>
          <w:bCs w:val="0"/>
          <w:sz w:val="28"/>
        </w:rPr>
        <w:t>区块线规划落实，</w:t>
      </w:r>
      <w:r>
        <w:rPr>
          <w:rStyle w:val="19"/>
          <w:rFonts w:hint="eastAsia" w:ascii="宋体" w:hAnsi="宋体" w:eastAsia="宋体"/>
          <w:b w:val="0"/>
          <w:bCs w:val="0"/>
          <w:sz w:val="28"/>
        </w:rPr>
        <w:t>以及</w:t>
      </w:r>
      <w:r>
        <w:rPr>
          <w:rStyle w:val="19"/>
          <w:rFonts w:ascii="宋体" w:hAnsi="宋体" w:eastAsia="宋体"/>
          <w:b w:val="0"/>
          <w:bCs w:val="0"/>
          <w:sz w:val="28"/>
        </w:rPr>
        <w:t>区块</w:t>
      </w:r>
      <w:r>
        <w:rPr>
          <w:rStyle w:val="19"/>
          <w:rFonts w:hint="eastAsia" w:ascii="宋体" w:hAnsi="宋体" w:eastAsia="宋体"/>
          <w:b w:val="0"/>
          <w:bCs w:val="0"/>
          <w:sz w:val="28"/>
        </w:rPr>
        <w:t>线内重点产业项目遴选、工业用地管理及产业项目监管等工作。各开发区管委会、各区县（市）产业主管部门负责区块线内工业用地的产业准入、综合绩效评估、租赁转让、产业退出等产业全过程监管工作。</w:t>
      </w:r>
    </w:p>
    <w:p>
      <w:pPr>
        <w:pStyle w:val="3"/>
        <w:jc w:val="center"/>
        <w:rPr>
          <w:rFonts w:ascii="黑体" w:hAnsi="黑体" w:eastAsia="黑体"/>
          <w:sz w:val="28"/>
        </w:rPr>
      </w:pPr>
      <w:r>
        <w:rPr>
          <w:rFonts w:hint="eastAsia" w:ascii="黑体" w:hAnsi="黑体" w:eastAsia="黑体"/>
          <w:sz w:val="28"/>
        </w:rPr>
        <w:t>第二章 工业</w:t>
      </w:r>
      <w:r>
        <w:rPr>
          <w:rFonts w:ascii="黑体" w:hAnsi="黑体" w:eastAsia="黑体"/>
          <w:sz w:val="28"/>
        </w:rPr>
        <w:t>区块线的</w:t>
      </w:r>
      <w:r>
        <w:rPr>
          <w:rFonts w:hint="eastAsia" w:ascii="黑体" w:hAnsi="黑体" w:eastAsia="黑体"/>
          <w:sz w:val="28"/>
        </w:rPr>
        <w:t>划定</w:t>
      </w:r>
    </w:p>
    <w:p>
      <w:pPr>
        <w:pStyle w:val="22"/>
        <w:spacing w:line="560" w:lineRule="exact"/>
        <w:rPr>
          <w:rStyle w:val="19"/>
          <w:rFonts w:ascii="宋体" w:hAnsi="宋体" w:eastAsia="宋体"/>
          <w:b w:val="0"/>
          <w:bCs/>
          <w:color w:val="auto"/>
          <w:sz w:val="28"/>
        </w:rPr>
      </w:pPr>
      <w:r>
        <w:rPr>
          <w:rStyle w:val="19"/>
          <w:rFonts w:hint="eastAsia" w:ascii="宋体" w:hAnsi="宋体" w:eastAsia="宋体"/>
          <w:bCs w:val="0"/>
          <w:color w:val="auto"/>
          <w:sz w:val="28"/>
        </w:rPr>
        <w:t>第八条</w:t>
      </w:r>
      <w:r>
        <w:rPr>
          <w:rFonts w:hint="eastAsia" w:ascii="黑体" w:hAnsi="黑体" w:eastAsia="黑体"/>
        </w:rPr>
        <w:t>【划定分级</w:t>
      </w:r>
      <w:r>
        <w:rPr>
          <w:rFonts w:ascii="黑体" w:hAnsi="黑体" w:eastAsia="黑体"/>
        </w:rPr>
        <w:t>】</w:t>
      </w:r>
      <w:r>
        <w:rPr>
          <w:rStyle w:val="19"/>
          <w:rFonts w:hint="eastAsia" w:ascii="宋体" w:hAnsi="宋体" w:eastAsia="宋体"/>
          <w:b w:val="0"/>
          <w:bCs w:val="0"/>
          <w:color w:val="auto"/>
          <w:sz w:val="28"/>
        </w:rPr>
        <w:t>区块线</w:t>
      </w:r>
      <w:r>
        <w:rPr>
          <w:rStyle w:val="19"/>
          <w:rFonts w:ascii="宋体" w:hAnsi="宋体" w:eastAsia="宋体"/>
          <w:b w:val="0"/>
          <w:bCs w:val="0"/>
          <w:color w:val="auto"/>
          <w:sz w:val="28"/>
        </w:rPr>
        <w:t>按一级区块线和二级区块线分级划定</w:t>
      </w:r>
      <w:r>
        <w:rPr>
          <w:rStyle w:val="19"/>
          <w:rFonts w:hint="eastAsia" w:ascii="宋体" w:hAnsi="宋体" w:eastAsia="宋体"/>
          <w:b w:val="0"/>
          <w:bCs w:val="0"/>
          <w:color w:val="auto"/>
          <w:sz w:val="28"/>
        </w:rPr>
        <w:t>（以下</w:t>
      </w:r>
      <w:r>
        <w:rPr>
          <w:rStyle w:val="19"/>
          <w:rFonts w:ascii="宋体" w:hAnsi="宋体" w:eastAsia="宋体"/>
          <w:b w:val="0"/>
          <w:bCs w:val="0"/>
          <w:color w:val="auto"/>
          <w:sz w:val="28"/>
        </w:rPr>
        <w:t>简称</w:t>
      </w:r>
      <w:r>
        <w:rPr>
          <w:rStyle w:val="19"/>
          <w:rFonts w:hint="eastAsia" w:ascii="宋体" w:hAnsi="宋体" w:eastAsia="宋体"/>
          <w:b w:val="0"/>
          <w:bCs w:val="0"/>
          <w:color w:val="auto"/>
          <w:sz w:val="28"/>
        </w:rPr>
        <w:t>一级线、二级线）</w:t>
      </w:r>
      <w:r>
        <w:rPr>
          <w:rStyle w:val="19"/>
          <w:rFonts w:ascii="宋体" w:hAnsi="宋体" w:eastAsia="宋体"/>
          <w:b w:val="0"/>
          <w:bCs w:val="0"/>
          <w:color w:val="auto"/>
          <w:sz w:val="28"/>
        </w:rPr>
        <w:t>。一级线是保障郑州市工业长远发展的工业用地管理底线，是先进制造业、战略性新兴产业发展的核心载体；二级线是为稳定郑州市一定时期工业用地总规模、未来可根据城市发展需要适当调整使用性质的工业用地管理过渡线。</w:t>
      </w:r>
    </w:p>
    <w:p>
      <w:pPr>
        <w:pStyle w:val="22"/>
        <w:spacing w:line="560" w:lineRule="exact"/>
        <w:rPr>
          <w:rStyle w:val="19"/>
          <w:rFonts w:ascii="宋体" w:hAnsi="宋体" w:eastAsia="宋体"/>
          <w:b w:val="0"/>
          <w:bCs/>
          <w:color w:val="auto"/>
          <w:sz w:val="28"/>
        </w:rPr>
      </w:pPr>
      <w:r>
        <w:rPr>
          <w:rStyle w:val="19"/>
          <w:rFonts w:hint="eastAsia" w:ascii="宋体" w:hAnsi="宋体" w:eastAsia="宋体"/>
          <w:bCs w:val="0"/>
          <w:color w:val="auto"/>
          <w:sz w:val="28"/>
        </w:rPr>
        <w:t>第九条</w:t>
      </w:r>
      <w:r>
        <w:rPr>
          <w:rFonts w:hint="eastAsia" w:ascii="黑体" w:hAnsi="黑体" w:eastAsia="黑体"/>
        </w:rPr>
        <w:t>【区块线总规模</w:t>
      </w:r>
      <w:r>
        <w:rPr>
          <w:rFonts w:ascii="黑体" w:hAnsi="黑体" w:eastAsia="黑体"/>
        </w:rPr>
        <w:t>】</w:t>
      </w:r>
      <w:r>
        <w:rPr>
          <w:rStyle w:val="19"/>
          <w:rFonts w:hint="eastAsia" w:ascii="宋体" w:hAnsi="宋体" w:eastAsia="宋体"/>
          <w:b w:val="0"/>
          <w:bCs w:val="0"/>
          <w:color w:val="auto"/>
          <w:sz w:val="28"/>
        </w:rPr>
        <w:t>全市区块线总规模原则上不少于</w:t>
      </w:r>
      <w:r>
        <w:rPr>
          <w:rStyle w:val="19"/>
          <w:rFonts w:ascii="宋体" w:hAnsi="宋体" w:eastAsia="宋体"/>
          <w:b w:val="0"/>
          <w:bCs w:val="0"/>
          <w:color w:val="auto"/>
          <w:sz w:val="28"/>
        </w:rPr>
        <w:t>640</w:t>
      </w:r>
      <w:r>
        <w:rPr>
          <w:rStyle w:val="19"/>
          <w:rFonts w:hint="eastAsia" w:ascii="宋体" w:hAnsi="宋体" w:eastAsia="宋体"/>
          <w:b w:val="0"/>
          <w:bCs w:val="0"/>
          <w:color w:val="auto"/>
          <w:sz w:val="28"/>
        </w:rPr>
        <w:t>平方公里，占城镇建设用地的比例应不低于3</w:t>
      </w:r>
      <w:r>
        <w:rPr>
          <w:rStyle w:val="19"/>
          <w:rFonts w:ascii="宋体" w:hAnsi="宋体" w:eastAsia="宋体"/>
          <w:b w:val="0"/>
          <w:bCs w:val="0"/>
          <w:color w:val="auto"/>
          <w:sz w:val="28"/>
        </w:rPr>
        <w:t>0%</w:t>
      </w:r>
      <w:r>
        <w:rPr>
          <w:rStyle w:val="19"/>
          <w:rFonts w:hint="eastAsia" w:ascii="宋体" w:hAnsi="宋体" w:eastAsia="宋体"/>
          <w:b w:val="0"/>
          <w:bCs w:val="0"/>
          <w:color w:val="auto"/>
          <w:sz w:val="28"/>
        </w:rPr>
        <w:t>。区块线具体范围以郑州市人民政府批准并公布的为准。</w:t>
      </w:r>
    </w:p>
    <w:p>
      <w:pPr>
        <w:pStyle w:val="22"/>
        <w:spacing w:line="560" w:lineRule="exact"/>
        <w:rPr>
          <w:rStyle w:val="19"/>
          <w:rFonts w:ascii="宋体" w:hAnsi="宋体" w:eastAsia="宋体"/>
          <w:b w:val="0"/>
          <w:bCs/>
          <w:color w:val="auto"/>
          <w:sz w:val="28"/>
        </w:rPr>
      </w:pPr>
      <w:r>
        <w:rPr>
          <w:rStyle w:val="19"/>
          <w:rFonts w:hint="eastAsia" w:ascii="宋体" w:hAnsi="宋体" w:eastAsia="宋体"/>
          <w:bCs w:val="0"/>
          <w:color w:val="auto"/>
          <w:sz w:val="28"/>
        </w:rPr>
        <w:t>第十条</w:t>
      </w:r>
      <w:r>
        <w:rPr>
          <w:rFonts w:hint="eastAsia" w:ascii="黑体" w:hAnsi="黑体" w:eastAsia="黑体"/>
        </w:rPr>
        <w:t>【一级线划定范围</w:t>
      </w:r>
      <w:r>
        <w:rPr>
          <w:rFonts w:ascii="黑体" w:hAnsi="黑体" w:eastAsia="黑体"/>
        </w:rPr>
        <w:t>】</w:t>
      </w:r>
      <w:r>
        <w:rPr>
          <w:rStyle w:val="19"/>
          <w:rFonts w:hint="eastAsia" w:ascii="宋体" w:hAnsi="宋体" w:eastAsia="宋体"/>
          <w:b w:val="0"/>
          <w:bCs w:val="0"/>
          <w:color w:val="auto"/>
          <w:sz w:val="28"/>
        </w:rPr>
        <w:t>一级线是指位于城镇开发边界内，规划确定主导功能</w:t>
      </w:r>
      <w:r>
        <w:rPr>
          <w:rStyle w:val="19"/>
          <w:rFonts w:ascii="宋体" w:hAnsi="宋体" w:eastAsia="宋体"/>
          <w:b w:val="0"/>
          <w:bCs w:val="0"/>
          <w:color w:val="auto"/>
          <w:sz w:val="28"/>
        </w:rPr>
        <w:t>为</w:t>
      </w:r>
      <w:r>
        <w:rPr>
          <w:rStyle w:val="19"/>
          <w:rFonts w:hint="eastAsia" w:ascii="宋体" w:hAnsi="宋体" w:eastAsia="宋体"/>
          <w:b w:val="0"/>
          <w:bCs w:val="0"/>
          <w:color w:val="auto"/>
          <w:sz w:val="28"/>
        </w:rPr>
        <w:t>工业，包括省级先进制造业开发区及其以外集中成片的工业用地。</w:t>
      </w:r>
    </w:p>
    <w:p>
      <w:pPr>
        <w:pStyle w:val="22"/>
        <w:spacing w:line="560" w:lineRule="exact"/>
        <w:rPr>
          <w:rStyle w:val="19"/>
          <w:rFonts w:ascii="宋体" w:hAnsi="宋体" w:eastAsia="宋体"/>
          <w:b w:val="0"/>
          <w:bCs/>
          <w:color w:val="auto"/>
          <w:sz w:val="28"/>
        </w:rPr>
      </w:pPr>
      <w:r>
        <w:rPr>
          <w:rStyle w:val="19"/>
          <w:rFonts w:hint="eastAsia" w:ascii="宋体" w:hAnsi="宋体" w:eastAsia="宋体"/>
          <w:bCs w:val="0"/>
          <w:color w:val="auto"/>
          <w:sz w:val="28"/>
        </w:rPr>
        <w:t>第十一条</w:t>
      </w:r>
      <w:r>
        <w:rPr>
          <w:rFonts w:hint="eastAsia" w:ascii="黑体" w:hAnsi="黑体" w:eastAsia="黑体"/>
        </w:rPr>
        <w:t>【二级线划定范围</w:t>
      </w:r>
      <w:r>
        <w:rPr>
          <w:rFonts w:ascii="黑体" w:hAnsi="黑体" w:eastAsia="黑体"/>
        </w:rPr>
        <w:t>】</w:t>
      </w:r>
      <w:r>
        <w:rPr>
          <w:rStyle w:val="19"/>
          <w:rFonts w:hint="eastAsia" w:ascii="宋体" w:hAnsi="宋体" w:eastAsia="宋体"/>
          <w:b w:val="0"/>
          <w:bCs w:val="0"/>
          <w:color w:val="auto"/>
          <w:sz w:val="28"/>
        </w:rPr>
        <w:t>二级线</w:t>
      </w:r>
      <w:r>
        <w:rPr>
          <w:rStyle w:val="19"/>
          <w:rFonts w:ascii="宋体" w:hAnsi="宋体" w:eastAsia="宋体"/>
          <w:b w:val="0"/>
          <w:bCs w:val="0"/>
          <w:color w:val="auto"/>
          <w:sz w:val="28"/>
        </w:rPr>
        <w:t>是指</w:t>
      </w:r>
      <w:r>
        <w:rPr>
          <w:rStyle w:val="19"/>
          <w:rFonts w:hint="eastAsia" w:ascii="宋体" w:hAnsi="宋体" w:eastAsia="宋体"/>
          <w:b w:val="0"/>
          <w:bCs w:val="0"/>
          <w:color w:val="auto"/>
          <w:sz w:val="28"/>
        </w:rPr>
        <w:t>位于城镇开发边界内，现状工业基础较好，而规划用地性质为非工业主导功能，但近期仍需保留工业用途的工业用地。</w:t>
      </w:r>
    </w:p>
    <w:p>
      <w:pPr>
        <w:pStyle w:val="22"/>
        <w:spacing w:line="560" w:lineRule="exact"/>
        <w:rPr>
          <w:rStyle w:val="19"/>
          <w:rFonts w:ascii="宋体" w:hAnsi="宋体" w:eastAsia="宋体"/>
          <w:b w:val="0"/>
          <w:bCs/>
          <w:color w:val="auto"/>
          <w:sz w:val="28"/>
        </w:rPr>
      </w:pPr>
      <w:r>
        <w:rPr>
          <w:rStyle w:val="19"/>
          <w:rFonts w:hint="eastAsia" w:ascii="宋体" w:hAnsi="宋体" w:eastAsia="宋体"/>
          <w:bCs w:val="0"/>
          <w:color w:val="auto"/>
          <w:sz w:val="28"/>
        </w:rPr>
        <w:t>第十二条</w:t>
      </w:r>
      <w:r>
        <w:rPr>
          <w:rFonts w:hint="eastAsia" w:ascii="黑体" w:hAnsi="黑体" w:eastAsia="黑体"/>
        </w:rPr>
        <w:t>【区块线</w:t>
      </w:r>
      <w:r>
        <w:rPr>
          <w:rFonts w:ascii="黑体" w:hAnsi="黑体" w:eastAsia="黑体"/>
        </w:rPr>
        <w:t>管理要求】</w:t>
      </w:r>
      <w:r>
        <w:rPr>
          <w:rStyle w:val="19"/>
          <w:rFonts w:hint="eastAsia" w:ascii="宋体" w:hAnsi="宋体" w:eastAsia="宋体"/>
          <w:b w:val="0"/>
          <w:bCs w:val="0"/>
          <w:color w:val="auto"/>
          <w:sz w:val="28"/>
        </w:rPr>
        <w:t>各开发区、各区</w:t>
      </w:r>
      <w:r>
        <w:rPr>
          <w:rStyle w:val="19"/>
          <w:rFonts w:hint="eastAsia" w:ascii="宋体" w:hAnsi="宋体" w:eastAsia="宋体"/>
          <w:b w:val="0"/>
          <w:bCs w:val="0"/>
          <w:sz w:val="28"/>
        </w:rPr>
        <w:t>县（市）</w:t>
      </w:r>
      <w:r>
        <w:rPr>
          <w:rStyle w:val="19"/>
          <w:rFonts w:hint="eastAsia" w:ascii="宋体" w:hAnsi="宋体" w:eastAsia="宋体"/>
          <w:b w:val="0"/>
          <w:bCs w:val="0"/>
          <w:color w:val="auto"/>
          <w:sz w:val="28"/>
        </w:rPr>
        <w:t>区块线内的工业用地面积不得低于辖区区块线总用地面积的</w:t>
      </w:r>
      <w:r>
        <w:rPr>
          <w:rStyle w:val="19"/>
          <w:rFonts w:ascii="宋体" w:hAnsi="宋体" w:eastAsia="宋体"/>
          <w:b w:val="0"/>
          <w:bCs w:val="0"/>
          <w:color w:val="auto"/>
          <w:sz w:val="28"/>
        </w:rPr>
        <w:t>60%</w:t>
      </w:r>
      <w:r>
        <w:rPr>
          <w:rStyle w:val="19"/>
          <w:rFonts w:hint="eastAsia" w:ascii="宋体" w:hAnsi="宋体" w:eastAsia="宋体"/>
          <w:b w:val="0"/>
          <w:bCs w:val="0"/>
          <w:color w:val="auto"/>
          <w:sz w:val="28"/>
        </w:rPr>
        <w:t>。单个区块线内的工业用地面积，原则上不低于该区块线总用地面积的</w:t>
      </w:r>
      <w:r>
        <w:rPr>
          <w:rStyle w:val="19"/>
          <w:rFonts w:ascii="宋体" w:hAnsi="宋体" w:eastAsia="宋体"/>
          <w:b w:val="0"/>
          <w:bCs w:val="0"/>
          <w:color w:val="auto"/>
          <w:sz w:val="28"/>
        </w:rPr>
        <w:t>60%</w:t>
      </w:r>
      <w:r>
        <w:rPr>
          <w:rStyle w:val="19"/>
          <w:rFonts w:hint="eastAsia" w:ascii="宋体" w:hAnsi="宋体" w:eastAsia="宋体"/>
          <w:b w:val="0"/>
          <w:bCs w:val="0"/>
          <w:color w:val="auto"/>
          <w:sz w:val="28"/>
        </w:rPr>
        <w:t>。</w:t>
      </w:r>
    </w:p>
    <w:p>
      <w:pPr>
        <w:pStyle w:val="22"/>
        <w:spacing w:line="560" w:lineRule="exact"/>
        <w:rPr>
          <w:rStyle w:val="19"/>
          <w:rFonts w:ascii="宋体" w:hAnsi="宋体" w:eastAsia="宋体"/>
          <w:bCs/>
          <w:color w:val="auto"/>
          <w:sz w:val="28"/>
        </w:rPr>
      </w:pPr>
      <w:r>
        <w:rPr>
          <w:rStyle w:val="19"/>
          <w:rFonts w:hint="eastAsia" w:ascii="宋体" w:hAnsi="宋体" w:eastAsia="宋体"/>
          <w:bCs w:val="0"/>
          <w:color w:val="auto"/>
          <w:sz w:val="28"/>
        </w:rPr>
        <w:t>第十三条</w:t>
      </w:r>
      <w:r>
        <w:rPr>
          <w:rFonts w:hint="eastAsia" w:ascii="黑体" w:hAnsi="黑体" w:eastAsia="黑体"/>
        </w:rPr>
        <w:t>【划定程序</w:t>
      </w:r>
      <w:r>
        <w:rPr>
          <w:rFonts w:ascii="黑体" w:hAnsi="黑体" w:eastAsia="黑体"/>
        </w:rPr>
        <w:t>】</w:t>
      </w:r>
      <w:r>
        <w:rPr>
          <w:rStyle w:val="19"/>
          <w:rFonts w:hint="eastAsia" w:ascii="宋体" w:hAnsi="宋体" w:eastAsia="宋体"/>
          <w:b w:val="0"/>
          <w:bCs w:val="0"/>
          <w:color w:val="auto"/>
          <w:sz w:val="28"/>
        </w:rPr>
        <w:t>区块线的划定应遵循以下程序：</w:t>
      </w:r>
    </w:p>
    <w:p>
      <w:pPr>
        <w:spacing w:line="560" w:lineRule="exact"/>
        <w:ind w:firstLine="560" w:firstLineChars="200"/>
        <w:rPr>
          <w:rStyle w:val="19"/>
          <w:rFonts w:ascii="宋体" w:hAnsi="宋体" w:eastAsia="宋体"/>
          <w:b w:val="0"/>
          <w:bCs w:val="0"/>
          <w:sz w:val="28"/>
        </w:rPr>
      </w:pPr>
      <w:r>
        <w:rPr>
          <w:rStyle w:val="19"/>
          <w:rFonts w:hint="eastAsia" w:ascii="宋体" w:hAnsi="宋体" w:eastAsia="宋体"/>
          <w:b w:val="0"/>
          <w:bCs w:val="0"/>
          <w:sz w:val="28"/>
        </w:rPr>
        <w:t>（一）市自然资源和规划部门会同市发展和改革、工业和信息化、市物流口岸等相关部门根据市国土空间规划要求和全市工业经济发展规划，组织编制区块线划定方案；</w:t>
      </w:r>
    </w:p>
    <w:p>
      <w:pPr>
        <w:spacing w:line="560" w:lineRule="exact"/>
        <w:ind w:firstLine="560" w:firstLineChars="200"/>
        <w:rPr>
          <w:rStyle w:val="19"/>
          <w:rFonts w:ascii="宋体" w:hAnsi="宋体" w:eastAsia="宋体"/>
          <w:b w:val="0"/>
          <w:bCs w:val="0"/>
          <w:sz w:val="28"/>
        </w:rPr>
      </w:pPr>
      <w:r>
        <w:rPr>
          <w:rStyle w:val="19"/>
          <w:rFonts w:hint="eastAsia" w:ascii="宋体" w:hAnsi="宋体" w:eastAsia="宋体"/>
          <w:b w:val="0"/>
          <w:bCs w:val="0"/>
          <w:sz w:val="28"/>
        </w:rPr>
        <w:t>（二）征求各开发区管委会、各区县（市）人民政府意见；</w:t>
      </w:r>
    </w:p>
    <w:p>
      <w:pPr>
        <w:spacing w:line="560" w:lineRule="exact"/>
        <w:ind w:firstLine="560" w:firstLineChars="200"/>
        <w:rPr>
          <w:rStyle w:val="19"/>
          <w:rFonts w:ascii="宋体" w:hAnsi="宋体" w:eastAsia="宋体"/>
          <w:b w:val="0"/>
          <w:bCs w:val="0"/>
          <w:sz w:val="28"/>
        </w:rPr>
      </w:pPr>
      <w:r>
        <w:rPr>
          <w:rStyle w:val="19"/>
          <w:rFonts w:hint="eastAsia" w:ascii="宋体" w:hAnsi="宋体" w:eastAsia="宋体"/>
          <w:b w:val="0"/>
          <w:bCs w:val="0"/>
          <w:sz w:val="28"/>
        </w:rPr>
        <w:t>（三）组织专家对全市区块线划定方案进行科学论证；</w:t>
      </w:r>
    </w:p>
    <w:p>
      <w:pPr>
        <w:spacing w:line="560" w:lineRule="exact"/>
        <w:ind w:firstLine="560" w:firstLineChars="200"/>
        <w:rPr>
          <w:rStyle w:val="19"/>
          <w:rFonts w:ascii="宋体" w:hAnsi="宋体" w:eastAsia="宋体"/>
          <w:b w:val="0"/>
          <w:bCs w:val="0"/>
          <w:sz w:val="28"/>
        </w:rPr>
      </w:pPr>
      <w:r>
        <w:rPr>
          <w:rStyle w:val="19"/>
          <w:rFonts w:hint="eastAsia" w:ascii="宋体" w:hAnsi="宋体" w:eastAsia="宋体"/>
          <w:b w:val="0"/>
          <w:bCs w:val="0"/>
          <w:sz w:val="28"/>
        </w:rPr>
        <w:t>（四）</w:t>
      </w:r>
      <w:r>
        <w:rPr>
          <w:rStyle w:val="19"/>
          <w:rFonts w:ascii="宋体" w:hAnsi="宋体" w:eastAsia="宋体"/>
          <w:b w:val="0"/>
          <w:bCs w:val="0"/>
          <w:sz w:val="28"/>
        </w:rPr>
        <w:t>组织向社会征求意见，</w:t>
      </w:r>
      <w:r>
        <w:rPr>
          <w:rStyle w:val="19"/>
          <w:rFonts w:hint="eastAsia" w:ascii="宋体" w:hAnsi="宋体" w:eastAsia="宋体"/>
          <w:b w:val="0"/>
          <w:bCs w:val="0"/>
          <w:sz w:val="28"/>
        </w:rPr>
        <w:t>进行</w:t>
      </w:r>
      <w:r>
        <w:rPr>
          <w:rStyle w:val="19"/>
          <w:rFonts w:ascii="宋体" w:hAnsi="宋体" w:eastAsia="宋体"/>
          <w:b w:val="0"/>
          <w:bCs w:val="0"/>
          <w:sz w:val="28"/>
        </w:rPr>
        <w:t>批前公示，公示期不得少于30日</w:t>
      </w:r>
      <w:r>
        <w:rPr>
          <w:rStyle w:val="19"/>
          <w:rFonts w:hint="eastAsia" w:ascii="宋体" w:hAnsi="宋体" w:eastAsia="宋体"/>
          <w:b w:val="0"/>
          <w:bCs w:val="0"/>
          <w:sz w:val="28"/>
        </w:rPr>
        <w:t>；</w:t>
      </w:r>
    </w:p>
    <w:p>
      <w:pPr>
        <w:spacing w:line="560" w:lineRule="exact"/>
        <w:ind w:firstLine="560" w:firstLineChars="200"/>
        <w:rPr>
          <w:rStyle w:val="19"/>
          <w:rFonts w:ascii="宋体" w:hAnsi="宋体" w:eastAsia="宋体"/>
          <w:b w:val="0"/>
          <w:bCs w:val="0"/>
          <w:sz w:val="28"/>
        </w:rPr>
      </w:pPr>
      <w:r>
        <w:rPr>
          <w:rStyle w:val="19"/>
          <w:rFonts w:hint="eastAsia" w:ascii="宋体" w:hAnsi="宋体" w:eastAsia="宋体"/>
          <w:b w:val="0"/>
          <w:bCs w:val="0"/>
          <w:sz w:val="28"/>
        </w:rPr>
        <w:t>（五）报郑州市人民政府审批并</w:t>
      </w:r>
      <w:r>
        <w:rPr>
          <w:rStyle w:val="19"/>
          <w:rFonts w:ascii="宋体" w:hAnsi="宋体" w:eastAsia="宋体"/>
          <w:b w:val="0"/>
          <w:bCs w:val="0"/>
          <w:sz w:val="28"/>
        </w:rPr>
        <w:t>公布</w:t>
      </w:r>
      <w:r>
        <w:rPr>
          <w:rStyle w:val="19"/>
          <w:rFonts w:hint="eastAsia" w:ascii="宋体" w:hAnsi="宋体" w:eastAsia="宋体"/>
          <w:b w:val="0"/>
          <w:bCs w:val="0"/>
          <w:sz w:val="28"/>
        </w:rPr>
        <w:t>；</w:t>
      </w:r>
    </w:p>
    <w:p>
      <w:pPr>
        <w:spacing w:line="560" w:lineRule="exact"/>
        <w:ind w:firstLine="560" w:firstLineChars="200"/>
        <w:rPr>
          <w:rStyle w:val="19"/>
          <w:rFonts w:ascii="宋体" w:hAnsi="宋体" w:eastAsia="宋体"/>
          <w:b w:val="0"/>
          <w:bCs w:val="0"/>
          <w:sz w:val="28"/>
        </w:rPr>
      </w:pPr>
      <w:r>
        <w:rPr>
          <w:rStyle w:val="19"/>
          <w:rFonts w:hint="eastAsia" w:ascii="宋体" w:hAnsi="宋体" w:eastAsia="宋体"/>
          <w:b w:val="0"/>
          <w:bCs w:val="0"/>
          <w:sz w:val="28"/>
        </w:rPr>
        <w:t>（六）规划成果纳入国土空间规划“一张图”。</w:t>
      </w:r>
    </w:p>
    <w:p>
      <w:pPr>
        <w:pStyle w:val="3"/>
        <w:jc w:val="center"/>
        <w:rPr>
          <w:rFonts w:ascii="黑体" w:hAnsi="黑体" w:eastAsia="黑体"/>
          <w:sz w:val="28"/>
        </w:rPr>
      </w:pPr>
      <w:r>
        <w:rPr>
          <w:rFonts w:hint="eastAsia" w:ascii="黑体" w:hAnsi="黑体" w:eastAsia="黑体"/>
          <w:sz w:val="28"/>
        </w:rPr>
        <w:t>第三章 工业区块线</w:t>
      </w:r>
      <w:r>
        <w:rPr>
          <w:rFonts w:ascii="黑体" w:hAnsi="黑体" w:eastAsia="黑体"/>
          <w:sz w:val="28"/>
        </w:rPr>
        <w:t>的调整</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第十四条</w:t>
      </w:r>
      <w:r>
        <w:rPr>
          <w:rStyle w:val="15"/>
          <w:rFonts w:hint="eastAsia" w:ascii="黑体" w:hAnsi="黑体" w:eastAsia="黑体"/>
        </w:rPr>
        <w:t>【总体要求</w:t>
      </w:r>
      <w:r>
        <w:rPr>
          <w:rStyle w:val="15"/>
          <w:rFonts w:ascii="黑体" w:hAnsi="黑体" w:eastAsia="黑体"/>
        </w:rPr>
        <w:t>】</w:t>
      </w:r>
      <w:r>
        <w:rPr>
          <w:rStyle w:val="19"/>
          <w:rFonts w:hint="eastAsia" w:ascii="宋体" w:hAnsi="宋体" w:eastAsia="宋体"/>
          <w:b w:val="0"/>
          <w:bCs w:val="0"/>
          <w:color w:val="auto"/>
          <w:sz w:val="28"/>
        </w:rPr>
        <w:t>经郑州市人民政府批准实施的区块线原则上不得调整，在实施管理中</w:t>
      </w:r>
      <w:r>
        <w:rPr>
          <w:rStyle w:val="19"/>
          <w:rFonts w:hint="eastAsia" w:ascii="宋体" w:hAnsi="宋体" w:eastAsia="宋体"/>
          <w:b w:val="0"/>
          <w:bCs w:val="0"/>
          <w:sz w:val="28"/>
        </w:rPr>
        <w:t>因城市发展需要，确需对区块线</w:t>
      </w:r>
      <w:r>
        <w:rPr>
          <w:rStyle w:val="19"/>
          <w:rFonts w:hint="eastAsia" w:ascii="宋体" w:hAnsi="宋体" w:eastAsia="宋体"/>
          <w:b w:val="0"/>
          <w:bCs w:val="0"/>
          <w:color w:val="auto"/>
          <w:sz w:val="28"/>
        </w:rPr>
        <w:t>进行调整的，需遵循“基本规模不减少、产业布局更合理”的原则。</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第十五条</w:t>
      </w:r>
      <w:r>
        <w:rPr>
          <w:rStyle w:val="15"/>
          <w:rFonts w:hint="eastAsia" w:ascii="黑体" w:hAnsi="黑体" w:eastAsia="黑体"/>
        </w:rPr>
        <w:t>【调整类型】</w:t>
      </w:r>
      <w:r>
        <w:rPr>
          <w:rStyle w:val="19"/>
          <w:rFonts w:ascii="宋体" w:hAnsi="宋体" w:eastAsia="宋体"/>
          <w:b w:val="0"/>
          <w:bCs w:val="0"/>
          <w:color w:val="auto"/>
          <w:sz w:val="28"/>
        </w:rPr>
        <w:t>区块线的调整</w:t>
      </w:r>
      <w:r>
        <w:rPr>
          <w:rStyle w:val="19"/>
          <w:rFonts w:hint="eastAsia" w:ascii="宋体" w:hAnsi="宋体" w:eastAsia="宋体"/>
          <w:b w:val="0"/>
          <w:bCs w:val="0"/>
          <w:color w:val="auto"/>
          <w:sz w:val="28"/>
        </w:rPr>
        <w:t>类型</w:t>
      </w:r>
      <w:r>
        <w:rPr>
          <w:rStyle w:val="19"/>
          <w:rFonts w:ascii="宋体" w:hAnsi="宋体" w:eastAsia="宋体"/>
          <w:b w:val="0"/>
          <w:bCs w:val="0"/>
          <w:color w:val="auto"/>
          <w:sz w:val="28"/>
        </w:rPr>
        <w:t>包括修编</w:t>
      </w:r>
      <w:r>
        <w:rPr>
          <w:rStyle w:val="19"/>
          <w:rFonts w:hint="eastAsia" w:ascii="宋体" w:hAnsi="宋体" w:eastAsia="宋体"/>
          <w:b w:val="0"/>
          <w:bCs w:val="0"/>
          <w:color w:val="auto"/>
          <w:sz w:val="28"/>
        </w:rPr>
        <w:t>和修改</w:t>
      </w:r>
      <w:r>
        <w:rPr>
          <w:rStyle w:val="19"/>
          <w:rFonts w:ascii="宋体" w:hAnsi="宋体" w:eastAsia="宋体"/>
          <w:b w:val="0"/>
          <w:bCs w:val="0"/>
          <w:color w:val="auto"/>
          <w:sz w:val="28"/>
        </w:rPr>
        <w:t>。</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第十六条</w:t>
      </w:r>
      <w:r>
        <w:rPr>
          <w:rStyle w:val="15"/>
          <w:rFonts w:hint="eastAsia" w:ascii="黑体" w:hAnsi="黑体" w:eastAsia="黑体"/>
        </w:rPr>
        <w:t>【修编情形】</w:t>
      </w:r>
      <w:r>
        <w:rPr>
          <w:rStyle w:val="19"/>
          <w:rFonts w:hint="eastAsia" w:ascii="宋体" w:hAnsi="宋体" w:eastAsia="宋体"/>
          <w:b w:val="0"/>
          <w:bCs w:val="0"/>
          <w:color w:val="auto"/>
          <w:sz w:val="28"/>
        </w:rPr>
        <w:t>根据全市国民经济和社会发展规划要求，并结合全市工业发展情况，原则上每</w:t>
      </w:r>
      <w:r>
        <w:rPr>
          <w:rStyle w:val="19"/>
          <w:rFonts w:ascii="宋体" w:hAnsi="宋体" w:eastAsia="宋体"/>
          <w:b w:val="0"/>
          <w:bCs w:val="0"/>
          <w:color w:val="auto"/>
          <w:sz w:val="28"/>
        </w:rPr>
        <w:t>5</w:t>
      </w:r>
      <w:r>
        <w:rPr>
          <w:rStyle w:val="19"/>
          <w:rFonts w:hint="eastAsia" w:ascii="宋体" w:hAnsi="宋体" w:eastAsia="宋体"/>
          <w:b w:val="0"/>
          <w:bCs w:val="0"/>
          <w:color w:val="auto"/>
          <w:sz w:val="28"/>
        </w:rPr>
        <w:t>年由市自然资源和</w:t>
      </w:r>
      <w:r>
        <w:rPr>
          <w:rStyle w:val="19"/>
          <w:rFonts w:ascii="宋体" w:hAnsi="宋体" w:eastAsia="宋体"/>
          <w:b w:val="0"/>
          <w:bCs w:val="0"/>
          <w:color w:val="auto"/>
          <w:sz w:val="28"/>
        </w:rPr>
        <w:t>规划</w:t>
      </w:r>
      <w:r>
        <w:rPr>
          <w:rStyle w:val="19"/>
          <w:rFonts w:hint="eastAsia" w:ascii="宋体" w:hAnsi="宋体" w:eastAsia="宋体"/>
          <w:b w:val="0"/>
          <w:bCs w:val="0"/>
          <w:color w:val="auto"/>
          <w:sz w:val="28"/>
        </w:rPr>
        <w:t>部门牵头对全市区块线管理工作进行整体评估，并根据评估结果情况对区块线划定成果进行修编。</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第十七条</w:t>
      </w:r>
      <w:r>
        <w:rPr>
          <w:rStyle w:val="15"/>
          <w:rFonts w:hint="eastAsia" w:ascii="黑体" w:hAnsi="黑体" w:eastAsia="黑体"/>
        </w:rPr>
        <w:t>【修编程序】</w:t>
      </w:r>
      <w:r>
        <w:rPr>
          <w:rStyle w:val="19"/>
          <w:rFonts w:hint="eastAsia" w:ascii="宋体" w:hAnsi="宋体" w:eastAsia="宋体"/>
          <w:b w:val="0"/>
          <w:bCs w:val="0"/>
          <w:color w:val="auto"/>
          <w:sz w:val="28"/>
        </w:rPr>
        <w:t>修编程序参照本细则第十三条划定程序执行。</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第十八条</w:t>
      </w:r>
      <w:r>
        <w:rPr>
          <w:rStyle w:val="15"/>
          <w:rFonts w:hint="eastAsia" w:ascii="黑体" w:hAnsi="黑体" w:eastAsia="黑体"/>
        </w:rPr>
        <w:t>【修改情形】</w:t>
      </w:r>
      <w:r>
        <w:rPr>
          <w:rStyle w:val="19"/>
          <w:rFonts w:hint="eastAsia" w:ascii="宋体" w:hAnsi="宋体" w:eastAsia="宋体"/>
          <w:b w:val="0"/>
          <w:bCs w:val="0"/>
          <w:color w:val="auto"/>
          <w:sz w:val="28"/>
        </w:rPr>
        <w:t>符合以下情形之一的，可申请对区块线进行修改。</w:t>
      </w:r>
    </w:p>
    <w:p>
      <w:pPr>
        <w:ind w:firstLine="560" w:firstLineChars="200"/>
        <w:rPr>
          <w:rStyle w:val="19"/>
          <w:rFonts w:ascii="宋体" w:hAnsi="宋体" w:eastAsia="宋体"/>
          <w:b w:val="0"/>
          <w:sz w:val="28"/>
        </w:rPr>
      </w:pPr>
      <w:r>
        <w:rPr>
          <w:rStyle w:val="19"/>
          <w:rFonts w:hint="eastAsia" w:ascii="宋体" w:hAnsi="宋体" w:eastAsia="宋体"/>
          <w:b w:val="0"/>
          <w:sz w:val="28"/>
        </w:rPr>
        <w:t>（一）市级国土空间总体规划等上位规划发生变更的；</w:t>
      </w:r>
    </w:p>
    <w:p>
      <w:pPr>
        <w:ind w:firstLine="560" w:firstLineChars="200"/>
        <w:rPr>
          <w:rStyle w:val="19"/>
          <w:rFonts w:ascii="宋体" w:hAnsi="宋体" w:eastAsia="宋体"/>
          <w:b w:val="0"/>
          <w:sz w:val="28"/>
        </w:rPr>
      </w:pPr>
      <w:r>
        <w:rPr>
          <w:rStyle w:val="19"/>
          <w:rFonts w:hint="eastAsia" w:ascii="宋体" w:hAnsi="宋体" w:eastAsia="宋体"/>
          <w:b w:val="0"/>
          <w:sz w:val="28"/>
        </w:rPr>
        <w:t>（二）因实施市级及以上重大基础设施和公共服务设施、防灾减灾等工程项目或重大项目需要的；</w:t>
      </w:r>
    </w:p>
    <w:p>
      <w:pPr>
        <w:ind w:firstLine="560" w:firstLineChars="200"/>
        <w:rPr>
          <w:rStyle w:val="19"/>
          <w:rFonts w:ascii="宋体" w:hAnsi="宋体" w:eastAsia="宋体"/>
          <w:b w:val="0"/>
          <w:sz w:val="28"/>
        </w:rPr>
      </w:pPr>
      <w:r>
        <w:rPr>
          <w:rStyle w:val="19"/>
          <w:rFonts w:hint="eastAsia" w:ascii="宋体" w:hAnsi="宋体" w:eastAsia="宋体"/>
          <w:b w:val="0"/>
          <w:sz w:val="28"/>
        </w:rPr>
        <w:t>（三）因</w:t>
      </w:r>
      <w:r>
        <w:rPr>
          <w:rStyle w:val="19"/>
          <w:rFonts w:hint="eastAsia" w:ascii="宋体" w:hAnsi="宋体" w:eastAsia="宋体"/>
          <w:b w:val="0"/>
          <w:bCs w:val="0"/>
          <w:sz w:val="28"/>
        </w:rPr>
        <w:t>各开发区管委会、各区县（市）人民</w:t>
      </w:r>
      <w:r>
        <w:rPr>
          <w:rStyle w:val="19"/>
          <w:rFonts w:hint="eastAsia" w:ascii="宋体" w:hAnsi="宋体" w:eastAsia="宋体"/>
          <w:b w:val="0"/>
          <w:sz w:val="28"/>
        </w:rPr>
        <w:t>政府主导并经郑州市人民政府批准的城市更新项目实施需要的；</w:t>
      </w:r>
    </w:p>
    <w:p>
      <w:pPr>
        <w:ind w:firstLine="560" w:firstLineChars="200"/>
        <w:rPr>
          <w:rStyle w:val="19"/>
          <w:rFonts w:ascii="宋体" w:hAnsi="宋体" w:eastAsia="宋体"/>
          <w:b w:val="0"/>
          <w:sz w:val="28"/>
        </w:rPr>
      </w:pPr>
      <w:r>
        <w:rPr>
          <w:rStyle w:val="19"/>
          <w:rFonts w:hint="eastAsia" w:ascii="宋体" w:hAnsi="宋体" w:eastAsia="宋体"/>
          <w:b w:val="0"/>
          <w:sz w:val="28"/>
        </w:rPr>
        <w:t>（四）郑州市人民政府认定的其他情形。</w:t>
      </w:r>
    </w:p>
    <w:p>
      <w:pPr>
        <w:pStyle w:val="24"/>
        <w:tabs>
          <w:tab w:val="left" w:pos="0"/>
          <w:tab w:val="left" w:pos="426"/>
        </w:tabs>
        <w:spacing w:after="0" w:afterLines="0" w:line="579" w:lineRule="exact"/>
        <w:ind w:firstLine="562"/>
        <w:jc w:val="both"/>
        <w:textAlignment w:val="baseline"/>
        <w:rPr>
          <w:rStyle w:val="19"/>
          <w:rFonts w:ascii="宋体" w:hAnsi="宋体" w:eastAsia="宋体"/>
          <w:b w:val="0"/>
          <w:sz w:val="28"/>
        </w:rPr>
      </w:pPr>
      <w:r>
        <w:rPr>
          <w:rStyle w:val="19"/>
          <w:rFonts w:hint="eastAsia" w:ascii="宋体" w:hAnsi="宋体" w:eastAsia="宋体"/>
          <w:sz w:val="28"/>
        </w:rPr>
        <w:t>第十九条</w:t>
      </w:r>
      <w:r>
        <w:rPr>
          <w:rStyle w:val="15"/>
          <w:rFonts w:hint="eastAsia" w:ascii="黑体" w:hAnsi="黑体" w:eastAsia="黑体"/>
          <w:color w:val="000000" w:themeColor="text1"/>
          <w:szCs w:val="28"/>
          <w14:textFill>
            <w14:solidFill>
              <w14:schemeClr w14:val="tx1"/>
            </w14:solidFill>
          </w14:textFill>
        </w:rPr>
        <w:t>【修改要求】</w:t>
      </w:r>
    </w:p>
    <w:p>
      <w:pPr>
        <w:pStyle w:val="24"/>
        <w:tabs>
          <w:tab w:val="left" w:pos="0"/>
          <w:tab w:val="left" w:pos="426"/>
        </w:tabs>
        <w:spacing w:after="0" w:afterLines="0" w:line="579" w:lineRule="exact"/>
        <w:ind w:firstLine="560"/>
        <w:jc w:val="both"/>
        <w:textAlignment w:val="baseline"/>
        <w:rPr>
          <w:rStyle w:val="19"/>
          <w:rFonts w:ascii="宋体" w:hAnsi="宋体" w:eastAsia="宋体"/>
          <w:sz w:val="28"/>
        </w:rPr>
      </w:pPr>
      <w:r>
        <w:rPr>
          <w:rStyle w:val="19"/>
          <w:rFonts w:hint="eastAsia" w:ascii="宋体" w:hAnsi="宋体" w:eastAsia="宋体"/>
          <w:b w:val="0"/>
          <w:sz w:val="28"/>
        </w:rPr>
        <w:t>涉及修改一级线的，应同时提出拟占补平衡方案。</w:t>
      </w:r>
    </w:p>
    <w:p>
      <w:pPr>
        <w:ind w:firstLine="560" w:firstLineChars="200"/>
        <w:rPr>
          <w:rStyle w:val="19"/>
          <w:rFonts w:ascii="宋体" w:hAnsi="宋体" w:eastAsia="宋体"/>
          <w:b w:val="0"/>
          <w:sz w:val="28"/>
        </w:rPr>
      </w:pPr>
      <w:r>
        <w:rPr>
          <w:rStyle w:val="19"/>
          <w:rFonts w:hint="eastAsia" w:ascii="宋体" w:hAnsi="宋体" w:eastAsia="宋体"/>
          <w:b w:val="0"/>
          <w:sz w:val="28"/>
        </w:rPr>
        <w:t>涉及修改二级线的，原则上进行规模占补平衡，因市级及以上重点项目建设或各开发区管委会、各区县（市）政府批准可进行规模修改。</w:t>
      </w:r>
    </w:p>
    <w:p>
      <w:pPr>
        <w:ind w:firstLine="560" w:firstLineChars="200"/>
        <w:rPr>
          <w:rStyle w:val="19"/>
          <w:rFonts w:ascii="宋体" w:hAnsi="宋体" w:eastAsia="宋体"/>
          <w:b w:val="0"/>
          <w:sz w:val="28"/>
        </w:rPr>
      </w:pPr>
      <w:r>
        <w:rPr>
          <w:rStyle w:val="19"/>
          <w:rFonts w:hint="eastAsia" w:ascii="宋体" w:hAnsi="宋体" w:eastAsia="宋体"/>
          <w:b w:val="0"/>
          <w:sz w:val="28"/>
        </w:rPr>
        <w:t>区块线修改需满足本细则第十二条的管理要求。实施区块线占补平衡不得以区块线外的不可开发用地置换区块线内的可开发用地。</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第二十条</w:t>
      </w:r>
      <w:r>
        <w:rPr>
          <w:rStyle w:val="15"/>
          <w:rFonts w:hint="eastAsia" w:ascii="黑体" w:hAnsi="黑体" w:eastAsia="黑体"/>
        </w:rPr>
        <w:t>【一级线修改程序】</w:t>
      </w:r>
      <w:r>
        <w:rPr>
          <w:rStyle w:val="19"/>
          <w:rFonts w:hint="eastAsia" w:ascii="宋体" w:hAnsi="宋体" w:eastAsia="宋体"/>
          <w:b w:val="0"/>
          <w:bCs w:val="0"/>
          <w:color w:val="auto"/>
          <w:sz w:val="28"/>
        </w:rPr>
        <w:t>一级线的修改由</w:t>
      </w:r>
      <w:r>
        <w:rPr>
          <w:rStyle w:val="19"/>
          <w:rFonts w:hint="eastAsia" w:ascii="宋体" w:hAnsi="宋体" w:eastAsia="宋体"/>
          <w:b w:val="0"/>
          <w:bCs/>
          <w:sz w:val="28"/>
        </w:rPr>
        <w:t>各开发区管委会、各区县</w:t>
      </w:r>
      <w:r>
        <w:rPr>
          <w:rStyle w:val="19"/>
          <w:rFonts w:hint="eastAsia" w:ascii="宋体" w:hAnsi="宋体" w:eastAsia="宋体"/>
          <w:b w:val="0"/>
          <w:bCs w:val="0"/>
          <w:sz w:val="28"/>
        </w:rPr>
        <w:t>（市）政府</w:t>
      </w:r>
      <w:r>
        <w:rPr>
          <w:rStyle w:val="19"/>
          <w:rFonts w:hint="eastAsia" w:ascii="宋体" w:hAnsi="宋体" w:eastAsia="宋体"/>
          <w:b w:val="0"/>
          <w:bCs w:val="0"/>
          <w:color w:val="auto"/>
          <w:sz w:val="28"/>
        </w:rPr>
        <w:t>或市级相关部门向市自然资源和</w:t>
      </w:r>
      <w:r>
        <w:rPr>
          <w:rStyle w:val="19"/>
          <w:rFonts w:ascii="宋体" w:hAnsi="宋体" w:eastAsia="宋体"/>
          <w:b w:val="0"/>
          <w:bCs w:val="0"/>
          <w:color w:val="auto"/>
          <w:sz w:val="28"/>
        </w:rPr>
        <w:t>规划</w:t>
      </w:r>
      <w:r>
        <w:rPr>
          <w:rStyle w:val="19"/>
          <w:rFonts w:hint="eastAsia" w:ascii="宋体" w:hAnsi="宋体" w:eastAsia="宋体"/>
          <w:b w:val="0"/>
          <w:bCs w:val="0"/>
          <w:color w:val="auto"/>
          <w:sz w:val="28"/>
        </w:rPr>
        <w:t>部门提出书面申请，同时提出区块线修改方案（含拟占补平衡方案），由市自然资源和规划部门会同市发展和改革、工业和信息化、市物流口岸等相关部门审查并报郑州市人民政府批准后启动，并参照本细则第十三条第（四）至（六）项程序要求开展修改工作。</w:t>
      </w:r>
    </w:p>
    <w:p>
      <w:pPr>
        <w:pStyle w:val="22"/>
        <w:rPr>
          <w:rStyle w:val="19"/>
          <w:rFonts w:ascii="宋体" w:hAnsi="宋体" w:eastAsia="宋体"/>
          <w:bCs w:val="0"/>
          <w:color w:val="auto"/>
          <w:sz w:val="28"/>
        </w:rPr>
      </w:pPr>
      <w:r>
        <w:rPr>
          <w:rStyle w:val="19"/>
          <w:rFonts w:hint="eastAsia" w:ascii="宋体" w:hAnsi="宋体" w:eastAsia="宋体"/>
          <w:bCs w:val="0"/>
          <w:color w:val="auto"/>
          <w:sz w:val="28"/>
        </w:rPr>
        <w:t>第二十一条</w:t>
      </w:r>
      <w:r>
        <w:rPr>
          <w:rStyle w:val="15"/>
          <w:rFonts w:hint="eastAsia" w:ascii="黑体" w:hAnsi="黑体" w:eastAsia="黑体"/>
        </w:rPr>
        <w:t>【二级线修改程序】</w:t>
      </w:r>
      <w:r>
        <w:rPr>
          <w:rStyle w:val="19"/>
          <w:rFonts w:hint="eastAsia" w:ascii="宋体" w:hAnsi="宋体" w:eastAsia="宋体"/>
          <w:b w:val="0"/>
          <w:bCs w:val="0"/>
          <w:color w:val="auto"/>
          <w:sz w:val="28"/>
          <w:highlight w:val="none"/>
        </w:rPr>
        <w:t>二级线的修改</w:t>
      </w:r>
      <w:r>
        <w:rPr>
          <w:rStyle w:val="19"/>
          <w:rFonts w:hint="eastAsia" w:ascii="宋体" w:hAnsi="宋体" w:eastAsia="宋体"/>
          <w:b w:val="0"/>
          <w:bCs w:val="0"/>
          <w:sz w:val="28"/>
          <w:highlight w:val="none"/>
        </w:rPr>
        <w:t>由</w:t>
      </w:r>
      <w:r>
        <w:rPr>
          <w:rStyle w:val="19"/>
          <w:rFonts w:hint="eastAsia" w:ascii="宋体" w:hAnsi="宋体" w:eastAsia="宋体"/>
          <w:b w:val="0"/>
          <w:bCs/>
          <w:sz w:val="28"/>
          <w:highlight w:val="none"/>
        </w:rPr>
        <w:t>各开发区管委会、各区县</w:t>
      </w:r>
      <w:r>
        <w:rPr>
          <w:rStyle w:val="19"/>
          <w:rFonts w:hint="eastAsia" w:ascii="宋体" w:hAnsi="宋体" w:eastAsia="宋体"/>
          <w:b w:val="0"/>
          <w:bCs w:val="0"/>
          <w:sz w:val="28"/>
          <w:highlight w:val="none"/>
        </w:rPr>
        <w:t>（市）政府组织编制区块线修改方案，征求同级</w:t>
      </w:r>
      <w:r>
        <w:rPr>
          <w:rStyle w:val="19"/>
          <w:rFonts w:hint="eastAsia" w:ascii="宋体" w:hAnsi="宋体" w:eastAsia="宋体"/>
          <w:b w:val="0"/>
          <w:bCs w:val="0"/>
          <w:color w:val="auto"/>
          <w:sz w:val="28"/>
          <w:highlight w:val="none"/>
        </w:rPr>
        <w:t>发展和改革、工业和信息化、市物流口岸等相关部门</w:t>
      </w:r>
      <w:r>
        <w:rPr>
          <w:rStyle w:val="19"/>
          <w:rFonts w:hint="eastAsia" w:ascii="宋体" w:hAnsi="宋体" w:eastAsia="宋体"/>
          <w:b w:val="0"/>
          <w:bCs w:val="0"/>
          <w:sz w:val="28"/>
          <w:highlight w:val="none"/>
        </w:rPr>
        <w:t>意见后，由同级自然资源和</w:t>
      </w:r>
      <w:r>
        <w:rPr>
          <w:rStyle w:val="19"/>
          <w:rFonts w:ascii="宋体" w:hAnsi="宋体" w:eastAsia="宋体"/>
          <w:b w:val="0"/>
          <w:bCs w:val="0"/>
          <w:sz w:val="28"/>
          <w:highlight w:val="none"/>
        </w:rPr>
        <w:t>规划</w:t>
      </w:r>
      <w:r>
        <w:rPr>
          <w:rStyle w:val="19"/>
          <w:rFonts w:hint="eastAsia" w:ascii="宋体" w:hAnsi="宋体" w:eastAsia="宋体"/>
          <w:b w:val="0"/>
          <w:bCs w:val="0"/>
          <w:sz w:val="28"/>
          <w:highlight w:val="none"/>
        </w:rPr>
        <w:t>部门组织区块线修改方案审查工作，经</w:t>
      </w:r>
      <w:r>
        <w:rPr>
          <w:rStyle w:val="19"/>
          <w:rFonts w:hint="eastAsia" w:ascii="宋体" w:hAnsi="宋体" w:eastAsia="宋体"/>
          <w:b w:val="0"/>
          <w:bCs/>
          <w:sz w:val="28"/>
          <w:highlight w:val="none"/>
        </w:rPr>
        <w:t>各开发区管委会、各区县</w:t>
      </w:r>
      <w:r>
        <w:rPr>
          <w:rStyle w:val="19"/>
          <w:rFonts w:hint="eastAsia" w:ascii="宋体" w:hAnsi="宋体" w:eastAsia="宋体"/>
          <w:b w:val="0"/>
          <w:bCs w:val="0"/>
          <w:sz w:val="28"/>
          <w:highlight w:val="none"/>
        </w:rPr>
        <w:t>（市）政府审批后，定期</w:t>
      </w:r>
      <w:r>
        <w:rPr>
          <w:rStyle w:val="19"/>
          <w:rFonts w:ascii="宋体" w:hAnsi="宋体" w:eastAsia="宋体"/>
          <w:b w:val="0"/>
          <w:bCs w:val="0"/>
          <w:sz w:val="28"/>
          <w:highlight w:val="none"/>
        </w:rPr>
        <w:t>向</w:t>
      </w:r>
      <w:r>
        <w:rPr>
          <w:rStyle w:val="19"/>
          <w:rFonts w:hint="eastAsia" w:ascii="宋体" w:hAnsi="宋体" w:eastAsia="宋体"/>
          <w:b w:val="0"/>
          <w:bCs w:val="0"/>
          <w:sz w:val="28"/>
          <w:highlight w:val="none"/>
        </w:rPr>
        <w:t>市自然资源和规划部门备案。</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第二十二条</w:t>
      </w:r>
      <w:r>
        <w:rPr>
          <w:rStyle w:val="15"/>
          <w:rFonts w:hint="eastAsia" w:ascii="黑体" w:hAnsi="黑体" w:eastAsia="黑体"/>
        </w:rPr>
        <w:t>【区块线修改方案】</w:t>
      </w:r>
      <w:r>
        <w:rPr>
          <w:rStyle w:val="19"/>
          <w:rFonts w:hint="eastAsia" w:ascii="宋体" w:hAnsi="宋体" w:eastAsia="宋体"/>
          <w:b w:val="0"/>
          <w:bCs w:val="0"/>
          <w:color w:val="auto"/>
          <w:sz w:val="28"/>
        </w:rPr>
        <w:t>区块线修改方案按照本细则第二章区块线划定要求执行。</w:t>
      </w:r>
    </w:p>
    <w:p>
      <w:pPr>
        <w:ind w:firstLine="560" w:firstLineChars="200"/>
        <w:rPr>
          <w:rStyle w:val="19"/>
          <w:rFonts w:ascii="宋体" w:hAnsi="宋体" w:eastAsia="宋体"/>
          <w:b w:val="0"/>
          <w:sz w:val="28"/>
        </w:rPr>
      </w:pPr>
      <w:r>
        <w:rPr>
          <w:rStyle w:val="19"/>
          <w:rFonts w:hint="eastAsia" w:ascii="宋体" w:hAnsi="宋体" w:eastAsia="宋体"/>
          <w:b w:val="0"/>
          <w:sz w:val="28"/>
        </w:rPr>
        <w:t>区块线修改方案应包含以下内容：</w:t>
      </w:r>
    </w:p>
    <w:p>
      <w:pPr>
        <w:ind w:firstLine="560" w:firstLineChars="200"/>
        <w:rPr>
          <w:rStyle w:val="19"/>
          <w:rFonts w:ascii="宋体" w:hAnsi="宋体" w:eastAsia="宋体"/>
          <w:b w:val="0"/>
          <w:sz w:val="28"/>
        </w:rPr>
      </w:pPr>
      <w:r>
        <w:rPr>
          <w:rStyle w:val="19"/>
          <w:rFonts w:hint="eastAsia" w:ascii="宋体" w:hAnsi="宋体" w:eastAsia="宋体"/>
          <w:b w:val="0"/>
          <w:sz w:val="28"/>
        </w:rPr>
        <w:t>（一）区块线修改原因及依据；</w:t>
      </w:r>
    </w:p>
    <w:p>
      <w:pPr>
        <w:ind w:firstLine="560" w:firstLineChars="200"/>
        <w:rPr>
          <w:rStyle w:val="19"/>
          <w:rFonts w:ascii="宋体" w:hAnsi="宋体" w:eastAsia="宋体"/>
          <w:b w:val="0"/>
          <w:sz w:val="28"/>
        </w:rPr>
      </w:pPr>
      <w:r>
        <w:rPr>
          <w:rStyle w:val="19"/>
          <w:rFonts w:hint="eastAsia" w:ascii="宋体" w:hAnsi="宋体" w:eastAsia="宋体"/>
          <w:b w:val="0"/>
          <w:sz w:val="28"/>
        </w:rPr>
        <w:t>（二）区块线现状及相关规划情况；</w:t>
      </w:r>
    </w:p>
    <w:p>
      <w:pPr>
        <w:ind w:firstLine="560" w:firstLineChars="200"/>
        <w:rPr>
          <w:rStyle w:val="19"/>
          <w:rFonts w:ascii="宋体" w:hAnsi="宋体" w:eastAsia="宋体"/>
          <w:b w:val="0"/>
          <w:sz w:val="28"/>
        </w:rPr>
      </w:pPr>
      <w:r>
        <w:rPr>
          <w:rStyle w:val="19"/>
          <w:rFonts w:hint="eastAsia" w:ascii="宋体" w:hAnsi="宋体" w:eastAsia="宋体"/>
          <w:b w:val="0"/>
          <w:sz w:val="28"/>
        </w:rPr>
        <w:t>（三）区块线修改可行性分析；</w:t>
      </w:r>
    </w:p>
    <w:p>
      <w:pPr>
        <w:ind w:firstLine="560" w:firstLineChars="200"/>
        <w:rPr>
          <w:rStyle w:val="19"/>
          <w:rFonts w:ascii="宋体" w:hAnsi="宋体" w:eastAsia="宋体"/>
          <w:b w:val="0"/>
          <w:sz w:val="28"/>
        </w:rPr>
      </w:pPr>
      <w:r>
        <w:rPr>
          <w:rStyle w:val="19"/>
          <w:rFonts w:hint="eastAsia" w:ascii="宋体" w:hAnsi="宋体" w:eastAsia="宋体"/>
          <w:b w:val="0"/>
          <w:sz w:val="28"/>
        </w:rPr>
        <w:t>（四）区块线修改前后方案对比；</w:t>
      </w:r>
      <w:r>
        <w:rPr>
          <w:rStyle w:val="19"/>
          <w:rFonts w:ascii="宋体" w:hAnsi="宋体" w:eastAsia="宋体"/>
          <w:b w:val="0"/>
          <w:sz w:val="28"/>
        </w:rPr>
        <w:t>涉及一级线</w:t>
      </w:r>
      <w:r>
        <w:rPr>
          <w:rStyle w:val="19"/>
          <w:rFonts w:hint="eastAsia" w:ascii="宋体" w:hAnsi="宋体" w:eastAsia="宋体"/>
          <w:b w:val="0"/>
          <w:sz w:val="28"/>
        </w:rPr>
        <w:t>修改</w:t>
      </w:r>
      <w:r>
        <w:rPr>
          <w:rStyle w:val="19"/>
          <w:rFonts w:ascii="宋体" w:hAnsi="宋体" w:eastAsia="宋体"/>
          <w:b w:val="0"/>
          <w:sz w:val="28"/>
        </w:rPr>
        <w:t>的</w:t>
      </w:r>
      <w:r>
        <w:rPr>
          <w:rStyle w:val="19"/>
          <w:rFonts w:hint="eastAsia" w:ascii="宋体" w:hAnsi="宋体" w:eastAsia="宋体"/>
          <w:b w:val="0"/>
          <w:sz w:val="28"/>
        </w:rPr>
        <w:t>，</w:t>
      </w:r>
      <w:r>
        <w:rPr>
          <w:rStyle w:val="19"/>
          <w:rFonts w:ascii="宋体" w:hAnsi="宋体" w:eastAsia="宋体"/>
          <w:b w:val="0"/>
          <w:sz w:val="28"/>
        </w:rPr>
        <w:t>应包括占补平衡方案</w:t>
      </w:r>
      <w:r>
        <w:rPr>
          <w:rStyle w:val="19"/>
          <w:rFonts w:hint="eastAsia" w:ascii="宋体" w:hAnsi="宋体" w:eastAsia="宋体"/>
          <w:b w:val="0"/>
          <w:sz w:val="28"/>
        </w:rPr>
        <w:t>；</w:t>
      </w:r>
    </w:p>
    <w:p>
      <w:pPr>
        <w:ind w:firstLine="560" w:firstLineChars="200"/>
        <w:rPr>
          <w:rStyle w:val="19"/>
          <w:rFonts w:ascii="宋体" w:hAnsi="宋体" w:eastAsia="宋体"/>
          <w:b w:val="0"/>
          <w:sz w:val="28"/>
        </w:rPr>
      </w:pPr>
      <w:r>
        <w:rPr>
          <w:rStyle w:val="19"/>
          <w:rFonts w:hint="eastAsia" w:ascii="宋体" w:hAnsi="宋体" w:eastAsia="宋体"/>
          <w:b w:val="0"/>
          <w:sz w:val="28"/>
        </w:rPr>
        <w:t>（五）区块线修改指标前后对比，含区块线编号、现状工业用地面积、规划工业用地面积、区块线面积、线内工业用地比例（不少于</w:t>
      </w:r>
      <w:r>
        <w:rPr>
          <w:rStyle w:val="19"/>
          <w:rFonts w:ascii="宋体" w:hAnsi="宋体" w:eastAsia="宋体"/>
          <w:b w:val="0"/>
          <w:sz w:val="28"/>
        </w:rPr>
        <w:t>60%）等；</w:t>
      </w:r>
    </w:p>
    <w:p>
      <w:pPr>
        <w:ind w:firstLine="560" w:firstLineChars="200"/>
        <w:rPr>
          <w:rStyle w:val="19"/>
          <w:rFonts w:ascii="宋体" w:hAnsi="宋体" w:eastAsia="宋体"/>
          <w:b w:val="0"/>
          <w:sz w:val="28"/>
        </w:rPr>
      </w:pPr>
      <w:r>
        <w:rPr>
          <w:rStyle w:val="19"/>
          <w:rFonts w:hint="eastAsia" w:ascii="宋体" w:hAnsi="宋体" w:eastAsia="宋体"/>
          <w:b w:val="0"/>
          <w:sz w:val="28"/>
        </w:rPr>
        <w:t>（六）区块线修改成果数据。</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第二十三条</w:t>
      </w:r>
      <w:r>
        <w:rPr>
          <w:rStyle w:val="15"/>
          <w:rFonts w:hint="eastAsia" w:ascii="黑体" w:hAnsi="黑体" w:eastAsia="黑体"/>
        </w:rPr>
        <w:t>【特殊情形】</w:t>
      </w:r>
      <w:r>
        <w:rPr>
          <w:rStyle w:val="19"/>
          <w:rFonts w:hint="eastAsia" w:ascii="宋体" w:hAnsi="宋体" w:eastAsia="宋体"/>
          <w:b w:val="0"/>
          <w:bCs w:val="0"/>
          <w:color w:val="auto"/>
          <w:sz w:val="28"/>
        </w:rPr>
        <w:t>控制性详细规划编制和修改、城市更新项目实施方案涉及区块线修改的，可纳入控制性详细规划方案同步编制、同步报批。控制性详细规划由</w:t>
      </w:r>
      <w:r>
        <w:rPr>
          <w:rStyle w:val="19"/>
          <w:rFonts w:hint="eastAsia" w:ascii="宋体" w:hAnsi="宋体" w:eastAsia="宋体"/>
          <w:b w:val="0"/>
          <w:bCs/>
          <w:sz w:val="28"/>
        </w:rPr>
        <w:t>各开发区管委会、各区县</w:t>
      </w:r>
      <w:r>
        <w:rPr>
          <w:rStyle w:val="19"/>
          <w:rFonts w:hint="eastAsia" w:ascii="宋体" w:hAnsi="宋体" w:eastAsia="宋体"/>
          <w:b w:val="0"/>
          <w:bCs w:val="0"/>
          <w:sz w:val="28"/>
        </w:rPr>
        <w:t>（市）政府</w:t>
      </w:r>
      <w:r>
        <w:rPr>
          <w:rStyle w:val="19"/>
          <w:rFonts w:hint="eastAsia" w:ascii="宋体" w:hAnsi="宋体" w:eastAsia="宋体"/>
          <w:b w:val="0"/>
          <w:bCs w:val="0"/>
          <w:color w:val="auto"/>
          <w:sz w:val="28"/>
        </w:rPr>
        <w:t>审批的，如涉及一级线的修改，应按规定先报郑州市人民政府审批修改一级线。</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第二十四条</w:t>
      </w:r>
      <w:r>
        <w:rPr>
          <w:rStyle w:val="15"/>
          <w:rFonts w:hint="eastAsia" w:ascii="黑体" w:hAnsi="黑体" w:eastAsia="黑体"/>
        </w:rPr>
        <w:t>【公示期限及内容】</w:t>
      </w:r>
      <w:r>
        <w:rPr>
          <w:rStyle w:val="19"/>
          <w:rFonts w:hint="eastAsia" w:ascii="宋体" w:hAnsi="宋体" w:eastAsia="宋体"/>
          <w:b w:val="0"/>
          <w:bCs w:val="0"/>
          <w:color w:val="auto"/>
          <w:sz w:val="28"/>
        </w:rPr>
        <w:t>区块线修改应进行批前公示（不少于三十日）和批后公告，公示公告内容应包括区块线修改前后方案对比、线内工业用地比例对比等。涉及一级线修改的，公示公告内容还应包括一级线占补平衡方案。</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第二十五条</w:t>
      </w:r>
      <w:r>
        <w:rPr>
          <w:rStyle w:val="15"/>
          <w:rFonts w:hint="eastAsia" w:ascii="黑体" w:hAnsi="黑体" w:eastAsia="黑体"/>
        </w:rPr>
        <w:t>【“一张图”数据库使用】</w:t>
      </w:r>
      <w:r>
        <w:rPr>
          <w:rStyle w:val="19"/>
          <w:rFonts w:hint="eastAsia" w:ascii="宋体" w:hAnsi="宋体" w:eastAsia="宋体"/>
          <w:b w:val="0"/>
          <w:bCs w:val="0"/>
          <w:color w:val="auto"/>
          <w:sz w:val="28"/>
        </w:rPr>
        <w:t>开展区块线修改，应以国土空间规划“一张图”系统数据库底数底板作为基础数据。涉及一级线修改的，在启动修改前组织编制主体应通过“一张图”系统对占补平衡方案的合理性进行预审。区块线修改方案批复后及时对国土空间规划“一张图”系统进行数据更新，修改涉及占用一级线内工业用地的，入库信息应列明所属修改情形、项目名称等情况。</w:t>
      </w:r>
    </w:p>
    <w:p>
      <w:pPr>
        <w:pStyle w:val="22"/>
        <w:rPr>
          <w:rStyle w:val="19"/>
          <w:rFonts w:ascii="宋体" w:hAnsi="宋体" w:eastAsia="宋体"/>
          <w:b w:val="0"/>
          <w:bCs w:val="0"/>
          <w:color w:val="auto"/>
          <w:sz w:val="28"/>
        </w:rPr>
      </w:pPr>
      <w:r>
        <w:rPr>
          <w:rStyle w:val="19"/>
          <w:rFonts w:hint="eastAsia" w:ascii="宋体" w:hAnsi="宋体" w:eastAsia="宋体"/>
          <w:bCs w:val="0"/>
          <w:color w:val="auto"/>
          <w:sz w:val="28"/>
        </w:rPr>
        <w:t>第二十六条</w:t>
      </w:r>
      <w:r>
        <w:rPr>
          <w:rStyle w:val="15"/>
          <w:rFonts w:hint="eastAsia" w:ascii="黑体" w:hAnsi="黑体" w:eastAsia="黑体"/>
        </w:rPr>
        <w:t>【数据库</w:t>
      </w:r>
      <w:r>
        <w:rPr>
          <w:rStyle w:val="15"/>
          <w:rFonts w:ascii="黑体" w:hAnsi="黑体" w:eastAsia="黑体"/>
        </w:rPr>
        <w:t>的维护</w:t>
      </w:r>
      <w:r>
        <w:rPr>
          <w:rStyle w:val="15"/>
          <w:rFonts w:hint="eastAsia" w:ascii="黑体" w:hAnsi="黑体" w:eastAsia="黑体"/>
        </w:rPr>
        <w:t>】</w:t>
      </w:r>
      <w:r>
        <w:rPr>
          <w:rStyle w:val="19"/>
          <w:rFonts w:hint="eastAsia" w:ascii="宋体" w:hAnsi="宋体" w:eastAsia="宋体"/>
          <w:b w:val="0"/>
          <w:bCs w:val="0"/>
          <w:color w:val="auto"/>
          <w:sz w:val="28"/>
        </w:rPr>
        <w:t>有以下情形之一的，由自然资源和规划部门进行数据</w:t>
      </w:r>
      <w:r>
        <w:rPr>
          <w:rStyle w:val="19"/>
          <w:rFonts w:ascii="宋体" w:hAnsi="宋体" w:eastAsia="宋体"/>
          <w:b w:val="0"/>
          <w:bCs w:val="0"/>
          <w:color w:val="auto"/>
          <w:sz w:val="28"/>
        </w:rPr>
        <w:t>库维护，</w:t>
      </w:r>
      <w:r>
        <w:rPr>
          <w:rStyle w:val="19"/>
          <w:rFonts w:hint="eastAsia" w:ascii="宋体" w:hAnsi="宋体" w:eastAsia="宋体"/>
          <w:b w:val="0"/>
          <w:bCs w:val="0"/>
          <w:color w:val="auto"/>
          <w:sz w:val="28"/>
        </w:rPr>
        <w:t>并</w:t>
      </w:r>
      <w:r>
        <w:rPr>
          <w:rStyle w:val="19"/>
          <w:rFonts w:ascii="宋体" w:hAnsi="宋体" w:eastAsia="宋体"/>
          <w:b w:val="0"/>
          <w:bCs w:val="0"/>
          <w:color w:val="auto"/>
          <w:sz w:val="28"/>
        </w:rPr>
        <w:t>将维护</w:t>
      </w:r>
      <w:r>
        <w:rPr>
          <w:rStyle w:val="19"/>
          <w:rFonts w:hint="eastAsia" w:ascii="宋体" w:hAnsi="宋体" w:eastAsia="宋体"/>
          <w:b w:val="0"/>
          <w:bCs w:val="0"/>
          <w:color w:val="auto"/>
          <w:sz w:val="28"/>
        </w:rPr>
        <w:t>情况</w:t>
      </w:r>
      <w:r>
        <w:rPr>
          <w:rStyle w:val="19"/>
          <w:rFonts w:ascii="宋体" w:hAnsi="宋体" w:eastAsia="宋体"/>
          <w:b w:val="0"/>
          <w:bCs w:val="0"/>
          <w:color w:val="auto"/>
          <w:sz w:val="28"/>
        </w:rPr>
        <w:t>定期</w:t>
      </w:r>
      <w:r>
        <w:rPr>
          <w:rStyle w:val="19"/>
          <w:rFonts w:hint="eastAsia" w:ascii="宋体" w:hAnsi="宋体" w:eastAsia="宋体"/>
          <w:b w:val="0"/>
          <w:bCs w:val="0"/>
          <w:color w:val="auto"/>
          <w:sz w:val="28"/>
        </w:rPr>
        <w:t>向郑州</w:t>
      </w:r>
      <w:r>
        <w:rPr>
          <w:rStyle w:val="19"/>
          <w:rFonts w:ascii="宋体" w:hAnsi="宋体" w:eastAsia="宋体"/>
          <w:b w:val="0"/>
          <w:bCs w:val="0"/>
          <w:color w:val="auto"/>
          <w:sz w:val="28"/>
        </w:rPr>
        <w:t>市</w:t>
      </w:r>
      <w:r>
        <w:rPr>
          <w:rStyle w:val="19"/>
          <w:rFonts w:hint="eastAsia" w:ascii="宋体" w:hAnsi="宋体" w:eastAsia="宋体"/>
          <w:b w:val="0"/>
          <w:bCs w:val="0"/>
          <w:color w:val="auto"/>
          <w:sz w:val="28"/>
        </w:rPr>
        <w:t>人民</w:t>
      </w:r>
      <w:r>
        <w:rPr>
          <w:rStyle w:val="19"/>
          <w:rFonts w:ascii="宋体" w:hAnsi="宋体" w:eastAsia="宋体"/>
          <w:b w:val="0"/>
          <w:bCs w:val="0"/>
          <w:color w:val="auto"/>
          <w:sz w:val="28"/>
        </w:rPr>
        <w:t>政府</w:t>
      </w:r>
      <w:r>
        <w:rPr>
          <w:rStyle w:val="19"/>
          <w:rFonts w:hint="eastAsia" w:ascii="宋体" w:hAnsi="宋体" w:eastAsia="宋体"/>
          <w:b w:val="0"/>
          <w:bCs w:val="0"/>
          <w:color w:val="auto"/>
          <w:sz w:val="28"/>
        </w:rPr>
        <w:t>报告</w:t>
      </w:r>
      <w:r>
        <w:rPr>
          <w:rStyle w:val="19"/>
          <w:rFonts w:ascii="宋体" w:hAnsi="宋体" w:eastAsia="宋体"/>
          <w:b w:val="0"/>
          <w:bCs w:val="0"/>
          <w:color w:val="auto"/>
          <w:sz w:val="28"/>
        </w:rPr>
        <w:t>。</w:t>
      </w:r>
    </w:p>
    <w:p>
      <w:pPr>
        <w:ind w:firstLine="560" w:firstLineChars="200"/>
        <w:rPr>
          <w:rStyle w:val="19"/>
          <w:rFonts w:ascii="宋体" w:hAnsi="宋体" w:eastAsia="宋体"/>
          <w:b w:val="0"/>
          <w:sz w:val="28"/>
        </w:rPr>
      </w:pPr>
      <w:r>
        <w:rPr>
          <w:rStyle w:val="19"/>
          <w:rFonts w:hint="eastAsia" w:ascii="宋体" w:hAnsi="宋体" w:eastAsia="宋体"/>
          <w:b w:val="0"/>
          <w:sz w:val="28"/>
        </w:rPr>
        <w:t>（一</w:t>
      </w:r>
      <w:r>
        <w:rPr>
          <w:rStyle w:val="19"/>
          <w:rFonts w:ascii="宋体" w:hAnsi="宋体" w:eastAsia="宋体"/>
          <w:b w:val="0"/>
          <w:sz w:val="28"/>
        </w:rPr>
        <w:t>）</w:t>
      </w:r>
      <w:r>
        <w:rPr>
          <w:rStyle w:val="19"/>
          <w:rFonts w:hint="eastAsia" w:ascii="宋体" w:hAnsi="宋体" w:eastAsia="宋体"/>
          <w:b w:val="0"/>
          <w:sz w:val="28"/>
        </w:rPr>
        <w:t>因地形图、权属线、建设现状等方面信息遗漏对区块线进行优化的；</w:t>
      </w:r>
    </w:p>
    <w:p>
      <w:pPr>
        <w:ind w:firstLine="560" w:firstLineChars="200"/>
        <w:rPr>
          <w:rStyle w:val="19"/>
          <w:rFonts w:ascii="宋体" w:hAnsi="宋体" w:eastAsia="宋体"/>
          <w:b w:val="0"/>
          <w:sz w:val="28"/>
        </w:rPr>
      </w:pPr>
      <w:r>
        <w:rPr>
          <w:rStyle w:val="19"/>
          <w:rFonts w:hint="eastAsia" w:ascii="宋体" w:hAnsi="宋体" w:eastAsia="宋体"/>
          <w:b w:val="0"/>
          <w:sz w:val="28"/>
        </w:rPr>
        <w:t>（二）其他经市自然资源和</w:t>
      </w:r>
      <w:r>
        <w:rPr>
          <w:rStyle w:val="19"/>
          <w:rFonts w:ascii="宋体" w:hAnsi="宋体" w:eastAsia="宋体"/>
          <w:b w:val="0"/>
          <w:sz w:val="28"/>
        </w:rPr>
        <w:t>规划</w:t>
      </w:r>
      <w:r>
        <w:rPr>
          <w:rStyle w:val="19"/>
          <w:rFonts w:hint="eastAsia" w:ascii="宋体" w:hAnsi="宋体" w:eastAsia="宋体"/>
          <w:b w:val="0"/>
          <w:sz w:val="28"/>
        </w:rPr>
        <w:t>部门认定的情形。</w:t>
      </w:r>
    </w:p>
    <w:p>
      <w:pPr>
        <w:pStyle w:val="3"/>
        <w:jc w:val="center"/>
        <w:rPr>
          <w:rFonts w:ascii="黑体" w:hAnsi="黑体" w:eastAsia="黑体"/>
          <w:sz w:val="28"/>
        </w:rPr>
      </w:pPr>
      <w:r>
        <w:rPr>
          <w:rFonts w:hint="eastAsia" w:ascii="黑体" w:hAnsi="黑体" w:eastAsia="黑体"/>
          <w:sz w:val="28"/>
        </w:rPr>
        <w:t>第四章 规划与用地管理</w:t>
      </w:r>
    </w:p>
    <w:p>
      <w:pPr>
        <w:pStyle w:val="22"/>
        <w:spacing w:line="560" w:lineRule="exact"/>
        <w:rPr>
          <w:rStyle w:val="19"/>
          <w:rFonts w:ascii="宋体" w:hAnsi="宋体" w:eastAsia="宋体"/>
          <w:b w:val="0"/>
          <w:bCs w:val="0"/>
          <w:color w:val="auto"/>
          <w:sz w:val="28"/>
        </w:rPr>
      </w:pPr>
      <w:r>
        <w:rPr>
          <w:rStyle w:val="19"/>
          <w:rFonts w:ascii="宋体" w:hAnsi="宋体" w:eastAsia="宋体"/>
          <w:bCs w:val="0"/>
          <w:color w:val="auto"/>
          <w:sz w:val="28"/>
        </w:rPr>
        <w:t>第</w:t>
      </w:r>
      <w:r>
        <w:rPr>
          <w:rStyle w:val="19"/>
          <w:rFonts w:hint="eastAsia" w:ascii="宋体" w:hAnsi="宋体" w:eastAsia="宋体"/>
          <w:bCs w:val="0"/>
          <w:color w:val="auto"/>
          <w:sz w:val="28"/>
        </w:rPr>
        <w:t>二十七</w:t>
      </w:r>
      <w:r>
        <w:rPr>
          <w:rStyle w:val="19"/>
          <w:rFonts w:ascii="宋体" w:hAnsi="宋体" w:eastAsia="宋体"/>
          <w:bCs w:val="0"/>
          <w:color w:val="auto"/>
          <w:sz w:val="28"/>
        </w:rPr>
        <w:t>条</w:t>
      </w:r>
      <w:r>
        <w:rPr>
          <w:rFonts w:hint="eastAsia" w:ascii="黑体" w:hAnsi="黑体" w:eastAsia="黑体"/>
        </w:rPr>
        <w:t>【一级线内的规划管理</w:t>
      </w:r>
      <w:r>
        <w:rPr>
          <w:rFonts w:ascii="黑体" w:hAnsi="黑体" w:eastAsia="黑体"/>
        </w:rPr>
        <w:t>】</w:t>
      </w:r>
      <w:r>
        <w:rPr>
          <w:rStyle w:val="19"/>
          <w:rFonts w:hint="eastAsia" w:ascii="宋体" w:hAnsi="宋体" w:eastAsia="宋体"/>
          <w:b w:val="0"/>
          <w:bCs w:val="0"/>
          <w:color w:val="auto"/>
          <w:sz w:val="28"/>
        </w:rPr>
        <w:t>一级线内规划工业用地应予以严格保护，原则上不得建设商品住宅和大型商业服务业设施，除因公共服务设施、市政和交通基础设施（含轨道车辆段、停车场上盖开发）、绿地、</w:t>
      </w:r>
      <w:r>
        <w:rPr>
          <w:rStyle w:val="19"/>
          <w:rFonts w:ascii="宋体" w:hAnsi="宋体" w:eastAsia="宋体"/>
          <w:b w:val="0"/>
          <w:bCs w:val="0"/>
          <w:color w:val="auto"/>
          <w:sz w:val="28"/>
        </w:rPr>
        <w:t>人才住房和保障性住房</w:t>
      </w:r>
      <w:r>
        <w:rPr>
          <w:rStyle w:val="19"/>
          <w:rFonts w:hint="eastAsia" w:ascii="宋体" w:hAnsi="宋体" w:eastAsia="宋体"/>
          <w:b w:val="0"/>
          <w:bCs w:val="0"/>
          <w:color w:val="auto"/>
          <w:sz w:val="28"/>
        </w:rPr>
        <w:t>等公共利益需要，原则上不得调整为其他非工业用途。</w:t>
      </w:r>
    </w:p>
    <w:p>
      <w:pPr>
        <w:spacing w:line="560" w:lineRule="exact"/>
        <w:ind w:firstLine="560" w:firstLineChars="200"/>
        <w:rPr>
          <w:rStyle w:val="19"/>
          <w:rFonts w:ascii="宋体" w:hAnsi="宋体" w:eastAsia="宋体"/>
          <w:b w:val="0"/>
          <w:bCs w:val="0"/>
          <w:color w:val="000000" w:themeColor="text1"/>
          <w:sz w:val="28"/>
          <w14:textFill>
            <w14:solidFill>
              <w14:schemeClr w14:val="tx1"/>
            </w14:solidFill>
          </w14:textFill>
        </w:rPr>
      </w:pPr>
      <w:r>
        <w:rPr>
          <w:rStyle w:val="19"/>
          <w:rFonts w:hint="eastAsia" w:ascii="宋体" w:hAnsi="宋体" w:eastAsia="宋体"/>
          <w:b w:val="0"/>
          <w:bCs w:val="0"/>
          <w:sz w:val="28"/>
        </w:rPr>
        <w:t>一级线内已规划为其他用途（包括居住、商业、道路、配套设施等）的用地，可按照已批准的法定规划予以实施。</w:t>
      </w:r>
    </w:p>
    <w:p>
      <w:pPr>
        <w:spacing w:line="560" w:lineRule="exact"/>
        <w:ind w:firstLine="562" w:firstLineChars="200"/>
        <w:rPr>
          <w:rStyle w:val="19"/>
          <w:rFonts w:ascii="宋体" w:hAnsi="宋体" w:eastAsia="宋体"/>
          <w:b w:val="0"/>
          <w:bCs w:val="0"/>
          <w:color w:val="000000" w:themeColor="text1"/>
          <w:sz w:val="28"/>
          <w14:textFill>
            <w14:solidFill>
              <w14:schemeClr w14:val="tx1"/>
            </w14:solidFill>
          </w14:textFill>
        </w:rPr>
      </w:pPr>
      <w:r>
        <w:rPr>
          <w:rStyle w:val="19"/>
          <w:rFonts w:hint="eastAsia" w:ascii="宋体" w:hAnsi="宋体" w:eastAsia="宋体"/>
          <w:sz w:val="28"/>
        </w:rPr>
        <w:t>第二十八条</w:t>
      </w:r>
      <w:r>
        <w:rPr>
          <w:rFonts w:hint="eastAsia" w:ascii="黑体" w:hAnsi="黑体" w:eastAsia="黑体" w:cs="Times New Roman"/>
          <w:bCs/>
          <w:color w:val="000000" w:themeColor="text1"/>
          <w:sz w:val="28"/>
          <w:szCs w:val="28"/>
          <w14:textFill>
            <w14:solidFill>
              <w14:schemeClr w14:val="tx1"/>
            </w14:solidFill>
          </w14:textFill>
        </w:rPr>
        <w:t>【二级线内的规划管理</w:t>
      </w:r>
      <w:r>
        <w:rPr>
          <w:rFonts w:ascii="黑体" w:hAnsi="黑体" w:eastAsia="黑体" w:cs="Times New Roman"/>
          <w:bCs/>
          <w:color w:val="000000" w:themeColor="text1"/>
          <w:sz w:val="28"/>
          <w:szCs w:val="28"/>
          <w14:textFill>
            <w14:solidFill>
              <w14:schemeClr w14:val="tx1"/>
            </w14:solidFill>
          </w14:textFill>
        </w:rPr>
        <w:t>】</w:t>
      </w:r>
      <w:r>
        <w:rPr>
          <w:rStyle w:val="19"/>
          <w:rFonts w:hint="eastAsia" w:ascii="宋体" w:hAnsi="宋体" w:eastAsia="宋体"/>
          <w:b w:val="0"/>
          <w:sz w:val="28"/>
        </w:rPr>
        <w:t>二级线内的现状工业用地在本细则有效期内应予以保留，除因公共服务设施、市政和交通基础设施（含轨道车辆段、停车场上盖开发）、绿地、</w:t>
      </w:r>
      <w:r>
        <w:rPr>
          <w:rStyle w:val="19"/>
          <w:rFonts w:ascii="宋体" w:hAnsi="宋体" w:eastAsia="宋体"/>
          <w:b w:val="0"/>
          <w:sz w:val="28"/>
        </w:rPr>
        <w:t>人才住房和保障性住房</w:t>
      </w:r>
      <w:r>
        <w:rPr>
          <w:rStyle w:val="19"/>
          <w:rFonts w:hint="eastAsia" w:ascii="宋体" w:hAnsi="宋体" w:eastAsia="宋体"/>
          <w:b w:val="0"/>
          <w:sz w:val="28"/>
        </w:rPr>
        <w:t>等公共利益需要，以及为产业发展确需安排相关配套设施外，原则上不得作为其他非工业用途。</w:t>
      </w:r>
    </w:p>
    <w:p>
      <w:pPr>
        <w:spacing w:line="560" w:lineRule="exact"/>
        <w:ind w:firstLine="560" w:firstLineChars="200"/>
        <w:rPr>
          <w:rStyle w:val="19"/>
          <w:rFonts w:ascii="宋体" w:hAnsi="宋体" w:eastAsia="宋体"/>
          <w:b w:val="0"/>
          <w:sz w:val="28"/>
        </w:rPr>
      </w:pPr>
      <w:r>
        <w:rPr>
          <w:rStyle w:val="19"/>
          <w:rFonts w:hint="eastAsia" w:ascii="宋体" w:hAnsi="宋体" w:eastAsia="宋体"/>
          <w:b w:val="0"/>
          <w:sz w:val="28"/>
        </w:rPr>
        <w:t>二级线内现状工业用地如需开展以工业为主导功能的城市更新，纳入一级线进行管理；如确需开展以居住、商业为主导功能的城市更新，需按修改程序调出区块线，并按照批准的法定规划予以实施。</w:t>
      </w:r>
    </w:p>
    <w:p>
      <w:pPr>
        <w:spacing w:line="560" w:lineRule="exact"/>
        <w:ind w:firstLine="560" w:firstLineChars="200"/>
        <w:rPr>
          <w:rStyle w:val="19"/>
          <w:rFonts w:ascii="宋体" w:hAnsi="宋体" w:eastAsia="宋体"/>
          <w:b w:val="0"/>
          <w:sz w:val="28"/>
        </w:rPr>
      </w:pPr>
      <w:r>
        <w:rPr>
          <w:rStyle w:val="19"/>
          <w:rFonts w:hint="eastAsia" w:ascii="宋体" w:hAnsi="宋体" w:eastAsia="宋体"/>
          <w:b w:val="0"/>
          <w:sz w:val="28"/>
        </w:rPr>
        <w:t>二级线内现状为其他用途的用地（包括居住、商业等），可按照批准的法定规划予以实施。</w:t>
      </w:r>
    </w:p>
    <w:p>
      <w:pPr>
        <w:pStyle w:val="22"/>
        <w:spacing w:line="560" w:lineRule="exact"/>
        <w:rPr>
          <w:rStyle w:val="19"/>
          <w:rFonts w:ascii="宋体" w:hAnsi="宋体" w:eastAsia="宋体"/>
          <w:b w:val="0"/>
          <w:bCs/>
          <w:color w:val="auto"/>
          <w:sz w:val="28"/>
        </w:rPr>
      </w:pPr>
      <w:r>
        <w:rPr>
          <w:rStyle w:val="19"/>
          <w:rFonts w:ascii="宋体" w:hAnsi="宋体" w:eastAsia="宋体"/>
          <w:bCs w:val="0"/>
          <w:color w:val="auto"/>
          <w:sz w:val="28"/>
        </w:rPr>
        <w:t>第</w:t>
      </w:r>
      <w:r>
        <w:rPr>
          <w:rStyle w:val="19"/>
          <w:rFonts w:hint="eastAsia" w:ascii="宋体" w:hAnsi="宋体" w:eastAsia="宋体"/>
          <w:bCs w:val="0"/>
          <w:color w:val="auto"/>
          <w:sz w:val="28"/>
        </w:rPr>
        <w:t>二十九</w:t>
      </w:r>
      <w:r>
        <w:rPr>
          <w:rStyle w:val="19"/>
          <w:rFonts w:ascii="宋体" w:hAnsi="宋体" w:eastAsia="宋体"/>
          <w:bCs w:val="0"/>
          <w:color w:val="auto"/>
          <w:sz w:val="28"/>
        </w:rPr>
        <w:t>条</w:t>
      </w:r>
      <w:r>
        <w:rPr>
          <w:rFonts w:hint="eastAsia" w:ascii="黑体" w:hAnsi="黑体" w:eastAsia="黑体"/>
        </w:rPr>
        <w:t>【区块线内的其他用地管理</w:t>
      </w:r>
      <w:r>
        <w:rPr>
          <w:rFonts w:ascii="黑体" w:hAnsi="黑体" w:eastAsia="黑体"/>
        </w:rPr>
        <w:t>】</w:t>
      </w:r>
      <w:r>
        <w:rPr>
          <w:rStyle w:val="19"/>
          <w:rFonts w:hint="eastAsia" w:ascii="宋体" w:hAnsi="宋体" w:eastAsia="宋体"/>
          <w:b w:val="0"/>
          <w:bCs w:val="0"/>
          <w:color w:val="auto"/>
          <w:sz w:val="28"/>
        </w:rPr>
        <w:t>在符合规划的前提下，鼓励在</w:t>
      </w:r>
      <w:r>
        <w:rPr>
          <w:rStyle w:val="19"/>
          <w:rFonts w:hint="eastAsia" w:ascii="宋体" w:hAnsi="宋体" w:eastAsia="宋体"/>
          <w:b w:val="0"/>
          <w:bCs w:val="0"/>
          <w:sz w:val="28"/>
        </w:rPr>
        <w:t>区块线内非工业用地上安排研发创新、科技孵化、工业设计、软件信息、检验检测认证等与制造业紧密相关的生产性服务业用地，适当安排会议展示、商业零售、餐饮酒店、人才住房、加油加气用地（含加氢）、医疗等为产业</w:t>
      </w:r>
      <w:r>
        <w:rPr>
          <w:rStyle w:val="19"/>
          <w:rFonts w:hint="eastAsia" w:ascii="宋体" w:hAnsi="宋体" w:eastAsia="宋体"/>
          <w:b w:val="0"/>
          <w:bCs w:val="0"/>
          <w:color w:val="auto"/>
          <w:sz w:val="28"/>
        </w:rPr>
        <w:t>配套用地，推动区块线从单一生产功能向城市综合功能转变。</w:t>
      </w:r>
    </w:p>
    <w:p>
      <w:pPr>
        <w:pStyle w:val="22"/>
        <w:spacing w:line="560" w:lineRule="exact"/>
        <w:rPr>
          <w:rStyle w:val="19"/>
          <w:rFonts w:ascii="宋体" w:hAnsi="宋体" w:eastAsia="宋体"/>
          <w:b w:val="0"/>
          <w:bCs/>
          <w:color w:val="auto"/>
          <w:sz w:val="28"/>
        </w:rPr>
      </w:pPr>
      <w:r>
        <w:rPr>
          <w:rStyle w:val="19"/>
          <w:rFonts w:ascii="宋体" w:hAnsi="宋体" w:eastAsia="宋体"/>
          <w:bCs w:val="0"/>
          <w:color w:val="auto"/>
          <w:sz w:val="28"/>
        </w:rPr>
        <w:t>第</w:t>
      </w:r>
      <w:r>
        <w:rPr>
          <w:rStyle w:val="19"/>
          <w:rFonts w:hint="eastAsia" w:ascii="宋体" w:hAnsi="宋体" w:eastAsia="宋体"/>
          <w:bCs w:val="0"/>
          <w:color w:val="auto"/>
          <w:sz w:val="28"/>
        </w:rPr>
        <w:t>三十</w:t>
      </w:r>
      <w:r>
        <w:rPr>
          <w:rStyle w:val="19"/>
          <w:rFonts w:ascii="宋体" w:hAnsi="宋体" w:eastAsia="宋体"/>
          <w:bCs w:val="0"/>
          <w:color w:val="auto"/>
          <w:sz w:val="28"/>
        </w:rPr>
        <w:t>条</w:t>
      </w:r>
      <w:r>
        <w:rPr>
          <w:rFonts w:hint="eastAsia" w:ascii="黑体" w:hAnsi="黑体" w:eastAsia="黑体"/>
        </w:rPr>
        <w:t>【区块</w:t>
      </w:r>
      <w:r>
        <w:rPr>
          <w:rFonts w:ascii="黑体" w:hAnsi="黑体" w:eastAsia="黑体"/>
        </w:rPr>
        <w:t>线</w:t>
      </w:r>
      <w:r>
        <w:rPr>
          <w:rFonts w:hint="eastAsia" w:ascii="黑体" w:hAnsi="黑体" w:eastAsia="黑体"/>
        </w:rPr>
        <w:t>内用地管理要求</w:t>
      </w:r>
      <w:r>
        <w:rPr>
          <w:rFonts w:ascii="黑体" w:hAnsi="黑体" w:eastAsia="黑体"/>
        </w:rPr>
        <w:t>】</w:t>
      </w:r>
      <w:r>
        <w:rPr>
          <w:rStyle w:val="19"/>
          <w:rFonts w:hint="eastAsia" w:ascii="宋体" w:hAnsi="宋体" w:eastAsia="宋体"/>
          <w:b w:val="0"/>
          <w:bCs w:val="0"/>
          <w:color w:val="auto"/>
          <w:sz w:val="28"/>
        </w:rPr>
        <w:t>在区块线的日常管理中，各区块线内的工业用地面积原则上不低于该区块线总用地面积的</w:t>
      </w:r>
      <w:r>
        <w:rPr>
          <w:rStyle w:val="19"/>
          <w:rFonts w:ascii="宋体" w:hAnsi="宋体" w:eastAsia="宋体"/>
          <w:b w:val="0"/>
          <w:bCs w:val="0"/>
          <w:color w:val="auto"/>
          <w:sz w:val="28"/>
        </w:rPr>
        <w:t>60%。区块</w:t>
      </w:r>
      <w:r>
        <w:rPr>
          <w:rStyle w:val="19"/>
          <w:rFonts w:hint="eastAsia" w:ascii="宋体" w:hAnsi="宋体" w:eastAsia="宋体"/>
          <w:b w:val="0"/>
          <w:bCs w:val="0"/>
          <w:color w:val="auto"/>
          <w:sz w:val="28"/>
        </w:rPr>
        <w:t>线</w:t>
      </w:r>
      <w:r>
        <w:rPr>
          <w:rStyle w:val="19"/>
          <w:rFonts w:ascii="宋体" w:hAnsi="宋体" w:eastAsia="宋体"/>
          <w:b w:val="0"/>
          <w:bCs w:val="0"/>
          <w:color w:val="auto"/>
          <w:sz w:val="28"/>
        </w:rPr>
        <w:t>内如确需安排</w:t>
      </w:r>
      <w:r>
        <w:rPr>
          <w:rStyle w:val="19"/>
          <w:rFonts w:hint="eastAsia" w:ascii="宋体" w:hAnsi="宋体" w:eastAsia="宋体"/>
          <w:b w:val="0"/>
          <w:bCs w:val="0"/>
          <w:color w:val="auto"/>
          <w:sz w:val="28"/>
        </w:rPr>
        <w:t>重要的公共服务设施、会议展示等配套设施和市政、交通基础设施等项目，应以行政辖区为单位进行平衡，保证辖区区块线内工业用地的面积不得低于辖区区块线总用地面积的</w:t>
      </w:r>
      <w:r>
        <w:rPr>
          <w:rStyle w:val="19"/>
          <w:rFonts w:ascii="宋体" w:hAnsi="宋体" w:eastAsia="宋体"/>
          <w:b w:val="0"/>
          <w:bCs w:val="0"/>
          <w:color w:val="auto"/>
          <w:sz w:val="28"/>
        </w:rPr>
        <w:t>60%。</w:t>
      </w:r>
    </w:p>
    <w:p>
      <w:pPr>
        <w:spacing w:line="560" w:lineRule="exact"/>
        <w:ind w:firstLine="562" w:firstLineChars="200"/>
        <w:rPr>
          <w:rStyle w:val="19"/>
          <w:rFonts w:ascii="宋体" w:hAnsi="宋体" w:eastAsia="宋体"/>
          <w:b w:val="0"/>
          <w:sz w:val="28"/>
        </w:rPr>
      </w:pPr>
      <w:r>
        <w:rPr>
          <w:rStyle w:val="19"/>
          <w:rFonts w:ascii="宋体" w:hAnsi="宋体" w:eastAsia="宋体"/>
          <w:sz w:val="28"/>
        </w:rPr>
        <w:t>第</w:t>
      </w:r>
      <w:r>
        <w:rPr>
          <w:rStyle w:val="19"/>
          <w:rFonts w:hint="eastAsia" w:ascii="宋体" w:hAnsi="宋体" w:eastAsia="宋体"/>
          <w:sz w:val="28"/>
        </w:rPr>
        <w:t>三十一</w:t>
      </w:r>
      <w:r>
        <w:rPr>
          <w:rStyle w:val="19"/>
          <w:rFonts w:ascii="宋体" w:hAnsi="宋体" w:eastAsia="宋体"/>
          <w:sz w:val="28"/>
        </w:rPr>
        <w:t>条</w:t>
      </w:r>
      <w:r>
        <w:rPr>
          <w:rFonts w:hint="eastAsia" w:ascii="黑体" w:hAnsi="黑体" w:eastAsia="黑体" w:cs="Times New Roman"/>
          <w:bCs/>
          <w:color w:val="000000" w:themeColor="text1"/>
          <w:sz w:val="28"/>
          <w:szCs w:val="28"/>
          <w14:textFill>
            <w14:solidFill>
              <w14:schemeClr w14:val="tx1"/>
            </w14:solidFill>
          </w14:textFill>
        </w:rPr>
        <w:t>【特殊情形管理要求</w:t>
      </w:r>
      <w:r>
        <w:rPr>
          <w:rFonts w:ascii="黑体" w:hAnsi="黑体" w:eastAsia="黑体" w:cs="Times New Roman"/>
          <w:bCs/>
          <w:color w:val="000000" w:themeColor="text1"/>
          <w:sz w:val="28"/>
          <w:szCs w:val="28"/>
          <w14:textFill>
            <w14:solidFill>
              <w14:schemeClr w14:val="tx1"/>
            </w14:solidFill>
          </w14:textFill>
        </w:rPr>
        <w:t>】</w:t>
      </w:r>
      <w:r>
        <w:rPr>
          <w:rStyle w:val="19"/>
          <w:rFonts w:hint="eastAsia" w:ascii="宋体" w:hAnsi="宋体" w:eastAsia="宋体"/>
          <w:b w:val="0"/>
          <w:sz w:val="28"/>
        </w:rPr>
        <w:t>对区块线内普通工业用地调整为新型工业用地、新型产业用地进行严格管理。区块线内新型工业用地、新型产业用地面积原则上不超过辖区区块线中工业用地总面积的</w:t>
      </w:r>
      <w:r>
        <w:rPr>
          <w:rStyle w:val="19"/>
          <w:rFonts w:ascii="宋体" w:hAnsi="宋体" w:eastAsia="宋体"/>
          <w:b w:val="0"/>
          <w:sz w:val="28"/>
        </w:rPr>
        <w:t>10%</w:t>
      </w:r>
      <w:r>
        <w:rPr>
          <w:rStyle w:val="19"/>
          <w:rFonts w:hint="eastAsia" w:ascii="宋体" w:hAnsi="宋体" w:eastAsia="宋体"/>
          <w:b w:val="0"/>
          <w:sz w:val="28"/>
        </w:rPr>
        <w:t>。</w:t>
      </w:r>
      <w:r>
        <w:rPr>
          <w:rStyle w:val="19"/>
          <w:rFonts w:ascii="宋体" w:hAnsi="宋体" w:eastAsia="宋体"/>
          <w:b w:val="0"/>
          <w:sz w:val="28"/>
        </w:rPr>
        <w:t>特定区域</w:t>
      </w:r>
      <w:r>
        <w:rPr>
          <w:rStyle w:val="19"/>
          <w:rFonts w:hint="eastAsia" w:ascii="宋体" w:hAnsi="宋体" w:eastAsia="宋体"/>
          <w:b w:val="0"/>
          <w:sz w:val="28"/>
        </w:rPr>
        <w:t>可按照经市政府同意的规划方案提高比例</w:t>
      </w:r>
      <w:r>
        <w:rPr>
          <w:rStyle w:val="19"/>
          <w:rFonts w:ascii="宋体" w:hAnsi="宋体" w:eastAsia="宋体"/>
          <w:b w:val="0"/>
          <w:sz w:val="28"/>
        </w:rPr>
        <w:t>。</w:t>
      </w:r>
    </w:p>
    <w:p>
      <w:pPr>
        <w:pStyle w:val="22"/>
        <w:spacing w:line="560" w:lineRule="exact"/>
        <w:rPr>
          <w:rStyle w:val="19"/>
          <w:rFonts w:ascii="宋体" w:hAnsi="宋体" w:eastAsia="宋体"/>
          <w:b w:val="0"/>
          <w:bCs/>
          <w:color w:val="auto"/>
          <w:sz w:val="28"/>
        </w:rPr>
      </w:pPr>
      <w:r>
        <w:rPr>
          <w:rStyle w:val="19"/>
          <w:rFonts w:ascii="宋体" w:hAnsi="宋体" w:eastAsia="宋体"/>
          <w:bCs w:val="0"/>
          <w:color w:val="auto"/>
          <w:sz w:val="28"/>
        </w:rPr>
        <w:t>第</w:t>
      </w:r>
      <w:r>
        <w:rPr>
          <w:rStyle w:val="19"/>
          <w:rFonts w:hint="eastAsia" w:ascii="宋体" w:hAnsi="宋体" w:eastAsia="宋体"/>
          <w:bCs w:val="0"/>
          <w:color w:val="auto"/>
          <w:sz w:val="28"/>
        </w:rPr>
        <w:t>三十二</w:t>
      </w:r>
      <w:r>
        <w:rPr>
          <w:rStyle w:val="19"/>
          <w:rFonts w:ascii="宋体" w:hAnsi="宋体" w:eastAsia="宋体"/>
          <w:bCs w:val="0"/>
          <w:color w:val="auto"/>
          <w:sz w:val="28"/>
        </w:rPr>
        <w:t>条</w:t>
      </w:r>
      <w:r>
        <w:rPr>
          <w:rFonts w:hint="eastAsia" w:ascii="黑体" w:hAnsi="黑体" w:eastAsia="黑体"/>
        </w:rPr>
        <w:t>【工业用地的建筑管理</w:t>
      </w:r>
      <w:r>
        <w:rPr>
          <w:rFonts w:ascii="黑体" w:hAnsi="黑体" w:eastAsia="黑体"/>
        </w:rPr>
        <w:t>】</w:t>
      </w:r>
      <w:r>
        <w:rPr>
          <w:rStyle w:val="19"/>
          <w:rFonts w:hint="eastAsia" w:ascii="宋体" w:hAnsi="宋体" w:eastAsia="宋体"/>
          <w:b w:val="0"/>
          <w:bCs w:val="0"/>
          <w:color w:val="auto"/>
          <w:sz w:val="28"/>
        </w:rPr>
        <w:t>区块</w:t>
      </w:r>
      <w:r>
        <w:rPr>
          <w:rStyle w:val="19"/>
          <w:rFonts w:ascii="宋体" w:hAnsi="宋体" w:eastAsia="宋体"/>
          <w:b w:val="0"/>
          <w:bCs w:val="0"/>
          <w:color w:val="auto"/>
          <w:sz w:val="28"/>
        </w:rPr>
        <w:t>线</w:t>
      </w:r>
      <w:r>
        <w:rPr>
          <w:rStyle w:val="19"/>
          <w:rFonts w:hint="eastAsia" w:ascii="宋体" w:hAnsi="宋体" w:eastAsia="宋体"/>
          <w:b w:val="0"/>
          <w:bCs w:val="0"/>
          <w:color w:val="auto"/>
          <w:sz w:val="28"/>
        </w:rPr>
        <w:t>内普通工业用地的建筑功能安排应严格按照自然资源部关于《工业项目建设用地控制指标的通知》和《郑州市城市规划管理技术规定》等相关规定要求，除必要的宿舍、食堂、小型商业和其他配套辅助设施外，严禁在工业用地中安排成套商品住宅、专家楼、商务公寓和大规模的商业和办公等建筑功能。工业建筑形态应与产业类型、业态相匹配，厂房和研发用房不得采用住宅类建筑的套型平面、建筑布局和外观形态</w:t>
      </w:r>
      <w:r>
        <w:rPr>
          <w:rStyle w:val="19"/>
          <w:rFonts w:ascii="宋体" w:hAnsi="宋体" w:eastAsia="宋体"/>
          <w:b w:val="0"/>
          <w:bCs w:val="0"/>
          <w:color w:val="auto"/>
          <w:sz w:val="28"/>
        </w:rPr>
        <w:t>。</w:t>
      </w:r>
      <w:r>
        <w:rPr>
          <w:rStyle w:val="19"/>
          <w:rFonts w:hint="eastAsia" w:ascii="宋体" w:hAnsi="宋体" w:eastAsia="宋体"/>
          <w:b w:val="0"/>
          <w:bCs w:val="0"/>
          <w:color w:val="auto"/>
          <w:sz w:val="28"/>
          <w:highlight w:val="none"/>
        </w:rPr>
        <w:t>对于区块线内非普通工业用地（如新型工业用地、新型产业用地等）的建筑形态及功能，按照现行政策执行。</w:t>
      </w:r>
    </w:p>
    <w:p>
      <w:pPr>
        <w:spacing w:line="560" w:lineRule="exact"/>
        <w:ind w:firstLine="562" w:firstLineChars="200"/>
        <w:rPr>
          <w:rStyle w:val="19"/>
          <w:rFonts w:ascii="宋体" w:hAnsi="宋体" w:eastAsia="宋体"/>
          <w:b w:val="0"/>
          <w:bCs w:val="0"/>
          <w:color w:val="000000" w:themeColor="text1"/>
          <w:sz w:val="28"/>
          <w14:textFill>
            <w14:solidFill>
              <w14:schemeClr w14:val="tx1"/>
            </w14:solidFill>
          </w14:textFill>
        </w:rPr>
      </w:pPr>
      <w:r>
        <w:rPr>
          <w:rStyle w:val="19"/>
          <w:rFonts w:ascii="宋体" w:hAnsi="宋体" w:eastAsia="宋体"/>
          <w:bCs w:val="0"/>
          <w:sz w:val="28"/>
        </w:rPr>
        <w:t>第</w:t>
      </w:r>
      <w:r>
        <w:rPr>
          <w:rStyle w:val="19"/>
          <w:rFonts w:hint="eastAsia" w:ascii="宋体" w:hAnsi="宋体" w:eastAsia="宋体"/>
          <w:bCs w:val="0"/>
          <w:sz w:val="28"/>
        </w:rPr>
        <w:t>三十三</w:t>
      </w:r>
      <w:r>
        <w:rPr>
          <w:rStyle w:val="19"/>
          <w:rFonts w:ascii="宋体" w:hAnsi="宋体" w:eastAsia="宋体"/>
          <w:bCs w:val="0"/>
          <w:sz w:val="28"/>
        </w:rPr>
        <w:t>条</w:t>
      </w:r>
      <w:r>
        <w:rPr>
          <w:rStyle w:val="15"/>
          <w:rFonts w:hint="eastAsia" w:ascii="黑体" w:hAnsi="黑体" w:eastAsia="黑体"/>
          <w:sz w:val="28"/>
          <w:szCs w:val="32"/>
        </w:rPr>
        <w:t>【</w:t>
      </w:r>
      <w:r>
        <w:rPr>
          <w:rFonts w:hint="eastAsia" w:ascii="黑体" w:hAnsi="黑体" w:eastAsia="黑体"/>
          <w:sz w:val="28"/>
          <w:szCs w:val="32"/>
        </w:rPr>
        <w:t>工业用地的配套设施</w:t>
      </w:r>
      <w:r>
        <w:rPr>
          <w:rFonts w:ascii="黑体" w:hAnsi="黑体" w:eastAsia="黑体"/>
          <w:sz w:val="28"/>
          <w:szCs w:val="32"/>
        </w:rPr>
        <w:t>管理</w:t>
      </w:r>
      <w:r>
        <w:rPr>
          <w:rStyle w:val="15"/>
          <w:rFonts w:ascii="黑体" w:hAnsi="黑体" w:eastAsia="黑体"/>
          <w:sz w:val="28"/>
          <w:szCs w:val="32"/>
        </w:rPr>
        <w:t>】</w:t>
      </w:r>
      <w:r>
        <w:rPr>
          <w:rStyle w:val="19"/>
          <w:rFonts w:hint="eastAsia" w:ascii="宋体" w:hAnsi="宋体" w:eastAsia="宋体"/>
          <w:b w:val="0"/>
          <w:bCs w:val="0"/>
          <w:sz w:val="28"/>
        </w:rPr>
        <w:t>鼓励</w:t>
      </w:r>
      <w:r>
        <w:rPr>
          <w:rStyle w:val="19"/>
          <w:rFonts w:ascii="宋体" w:hAnsi="宋体" w:eastAsia="宋体"/>
          <w:b w:val="0"/>
          <w:bCs w:val="0"/>
          <w:sz w:val="28"/>
        </w:rPr>
        <w:t>区块</w:t>
      </w:r>
      <w:r>
        <w:rPr>
          <w:rStyle w:val="19"/>
          <w:rFonts w:hint="eastAsia" w:ascii="宋体" w:hAnsi="宋体" w:eastAsia="宋体"/>
          <w:b w:val="0"/>
          <w:bCs w:val="0"/>
          <w:sz w:val="28"/>
        </w:rPr>
        <w:t>线内的各类配套设施集中统一设置。工业项目进行改建、扩建的，其配套设施应同步设计、同步报批、同步建设、同步验收</w:t>
      </w:r>
      <w:r>
        <w:rPr>
          <w:rStyle w:val="19"/>
          <w:rFonts w:ascii="宋体" w:hAnsi="宋体" w:eastAsia="宋体"/>
          <w:b w:val="0"/>
          <w:bCs w:val="0"/>
          <w:sz w:val="28"/>
        </w:rPr>
        <w:t>。</w:t>
      </w:r>
    </w:p>
    <w:p>
      <w:pPr>
        <w:spacing w:line="560" w:lineRule="exact"/>
        <w:ind w:firstLine="560" w:firstLineChars="200"/>
        <w:rPr>
          <w:rStyle w:val="19"/>
          <w:rFonts w:ascii="宋体" w:hAnsi="宋体" w:eastAsia="宋体"/>
          <w:b w:val="0"/>
          <w:sz w:val="28"/>
        </w:rPr>
      </w:pPr>
      <w:r>
        <w:rPr>
          <w:rFonts w:hint="eastAsia" w:ascii="黑体" w:hAnsi="黑体" w:eastAsia="黑体"/>
          <w:sz w:val="28"/>
          <w:szCs w:val="32"/>
        </w:rPr>
        <w:t>第三十四条【</w:t>
      </w:r>
      <w:r>
        <w:rPr>
          <w:rFonts w:hint="eastAsia" w:ascii="黑体" w:hAnsi="黑体" w:eastAsia="黑体" w:cs="Times New Roman"/>
          <w:bCs/>
          <w:color w:val="000000" w:themeColor="text1"/>
          <w:sz w:val="28"/>
          <w:szCs w:val="28"/>
          <w14:textFill>
            <w14:solidFill>
              <w14:schemeClr w14:val="tx1"/>
            </w14:solidFill>
          </w14:textFill>
        </w:rPr>
        <w:t>提升工业用地效率</w:t>
      </w:r>
      <w:r>
        <w:rPr>
          <w:rFonts w:ascii="黑体" w:hAnsi="黑体" w:eastAsia="黑体"/>
          <w:sz w:val="28"/>
          <w:szCs w:val="32"/>
        </w:rPr>
        <w:t>】</w:t>
      </w:r>
      <w:r>
        <w:rPr>
          <w:rStyle w:val="19"/>
          <w:rFonts w:hint="eastAsia" w:ascii="宋体" w:hAnsi="宋体" w:eastAsia="宋体"/>
          <w:b w:val="0"/>
          <w:sz w:val="28"/>
        </w:rPr>
        <w:t>新增工业项目在符合规划及相关要求前提下可适当提高开发强度；对现有工业项目、仓储项目在符合规划、不改变用途的前提下，支持工业用地改建、扩建和利用地下空间，提高容积率、提升建筑密度。引导土地使用权人签订土地出让补充合同或项目监管协议，鼓励提升已供应工业用地的使用效益。</w:t>
      </w:r>
    </w:p>
    <w:p>
      <w:pPr>
        <w:spacing w:line="560" w:lineRule="exact"/>
        <w:ind w:firstLine="560" w:firstLineChars="200"/>
        <w:rPr>
          <w:rStyle w:val="19"/>
          <w:rFonts w:ascii="宋体" w:hAnsi="宋体" w:eastAsia="宋体"/>
          <w:b w:val="0"/>
          <w:sz w:val="28"/>
        </w:rPr>
      </w:pPr>
      <w:r>
        <w:rPr>
          <w:rStyle w:val="19"/>
          <w:rFonts w:hint="eastAsia" w:ascii="宋体" w:hAnsi="宋体" w:eastAsia="宋体"/>
          <w:b w:val="0"/>
          <w:sz w:val="28"/>
        </w:rPr>
        <w:t>加大区块线内低效闲置工业用地的盘活挖潜力度，聚焦存量空间资源提质增效，拓展工业发展空间，支持工业企业开展楼宇经济。</w:t>
      </w:r>
    </w:p>
    <w:p>
      <w:pPr>
        <w:pStyle w:val="3"/>
        <w:jc w:val="center"/>
        <w:rPr>
          <w:rFonts w:ascii="黑体" w:hAnsi="黑体" w:eastAsia="黑体"/>
          <w:sz w:val="28"/>
        </w:rPr>
      </w:pPr>
      <w:r>
        <w:rPr>
          <w:rFonts w:hint="eastAsia" w:ascii="黑体" w:hAnsi="黑体" w:eastAsia="黑体"/>
          <w:sz w:val="28"/>
        </w:rPr>
        <w:t>第五章 实施</w:t>
      </w:r>
      <w:r>
        <w:rPr>
          <w:rFonts w:ascii="黑体" w:hAnsi="黑体" w:eastAsia="黑体"/>
          <w:sz w:val="28"/>
        </w:rPr>
        <w:t>与监督</w:t>
      </w:r>
    </w:p>
    <w:p>
      <w:pPr>
        <w:pStyle w:val="24"/>
        <w:tabs>
          <w:tab w:val="left" w:pos="0"/>
          <w:tab w:val="left" w:pos="426"/>
        </w:tabs>
        <w:spacing w:after="0" w:afterLines="0" w:line="560" w:lineRule="exact"/>
        <w:ind w:firstLine="422" w:firstLineChars="150"/>
        <w:jc w:val="both"/>
        <w:textAlignment w:val="baseline"/>
        <w:rPr>
          <w:rStyle w:val="19"/>
          <w:rFonts w:ascii="宋体" w:hAnsi="宋体" w:eastAsia="宋体"/>
          <w:b w:val="0"/>
          <w:sz w:val="28"/>
        </w:rPr>
      </w:pPr>
      <w:r>
        <w:rPr>
          <w:rStyle w:val="19"/>
          <w:rFonts w:hint="eastAsia" w:ascii="宋体" w:hAnsi="宋体" w:eastAsia="宋体"/>
          <w:bCs w:val="0"/>
          <w:sz w:val="28"/>
        </w:rPr>
        <w:t>第三十五条</w:t>
      </w:r>
      <w:r>
        <w:rPr>
          <w:rStyle w:val="19"/>
          <w:rFonts w:hint="eastAsia" w:ascii="黑体" w:hAnsi="黑体" w:eastAsia="黑体"/>
          <w:b w:val="0"/>
          <w:sz w:val="28"/>
        </w:rPr>
        <w:t>【规模指标保障机制</w:t>
      </w:r>
      <w:r>
        <w:rPr>
          <w:rStyle w:val="19"/>
          <w:rFonts w:ascii="黑体" w:hAnsi="黑体" w:eastAsia="黑体"/>
          <w:b w:val="0"/>
          <w:sz w:val="28"/>
        </w:rPr>
        <w:t>】</w:t>
      </w:r>
      <w:r>
        <w:rPr>
          <w:rStyle w:val="19"/>
          <w:rFonts w:hint="eastAsia" w:ascii="宋体" w:hAnsi="宋体" w:eastAsia="宋体"/>
          <w:b w:val="0"/>
          <w:sz w:val="28"/>
        </w:rPr>
        <w:t>通过多种途径保障工业用地供给水平：</w:t>
      </w:r>
    </w:p>
    <w:p>
      <w:pPr>
        <w:pStyle w:val="24"/>
        <w:tabs>
          <w:tab w:val="left" w:pos="0"/>
          <w:tab w:val="left" w:pos="426"/>
        </w:tabs>
        <w:spacing w:after="0" w:afterLines="0" w:line="560" w:lineRule="exact"/>
        <w:ind w:firstLineChars="150"/>
        <w:jc w:val="both"/>
        <w:textAlignment w:val="baseline"/>
        <w:rPr>
          <w:rStyle w:val="19"/>
          <w:rFonts w:ascii="宋体" w:hAnsi="宋体" w:eastAsia="宋体"/>
          <w:b w:val="0"/>
          <w:sz w:val="28"/>
        </w:rPr>
      </w:pPr>
      <w:r>
        <w:rPr>
          <w:rStyle w:val="19"/>
          <w:rFonts w:hint="eastAsia" w:ascii="宋体" w:hAnsi="宋体" w:eastAsia="宋体"/>
          <w:b w:val="0"/>
          <w:sz w:val="28"/>
        </w:rPr>
        <w:t>（一）各开发区、各区县（市）国土空间规划应优先保障区块线内的工业用地规模；</w:t>
      </w:r>
    </w:p>
    <w:p>
      <w:pPr>
        <w:pStyle w:val="24"/>
        <w:tabs>
          <w:tab w:val="left" w:pos="0"/>
          <w:tab w:val="left" w:pos="426"/>
        </w:tabs>
        <w:spacing w:after="0" w:afterLines="0" w:line="560" w:lineRule="exact"/>
        <w:ind w:firstLineChars="150"/>
        <w:jc w:val="both"/>
        <w:textAlignment w:val="baseline"/>
        <w:rPr>
          <w:rStyle w:val="19"/>
          <w:rFonts w:ascii="宋体" w:hAnsi="宋体" w:eastAsia="宋体"/>
          <w:b w:val="0"/>
          <w:sz w:val="28"/>
        </w:rPr>
      </w:pPr>
      <w:r>
        <w:rPr>
          <w:rStyle w:val="19"/>
          <w:rFonts w:hint="eastAsia" w:ascii="宋体" w:hAnsi="宋体" w:eastAsia="宋体"/>
          <w:b w:val="0"/>
          <w:sz w:val="28"/>
        </w:rPr>
        <w:t>（二）各开发区、各区县（市）统筹的新增建设用地指标应优先保障区块线内的项目需求；</w:t>
      </w:r>
    </w:p>
    <w:p>
      <w:pPr>
        <w:pStyle w:val="24"/>
        <w:tabs>
          <w:tab w:val="left" w:pos="0"/>
          <w:tab w:val="left" w:pos="426"/>
        </w:tabs>
        <w:spacing w:after="0" w:afterLines="0" w:line="560" w:lineRule="exact"/>
        <w:ind w:firstLineChars="150"/>
        <w:jc w:val="both"/>
        <w:textAlignment w:val="baseline"/>
        <w:rPr>
          <w:rStyle w:val="19"/>
          <w:rFonts w:ascii="宋体" w:hAnsi="宋体" w:eastAsia="宋体"/>
          <w:b w:val="0"/>
          <w:sz w:val="28"/>
        </w:rPr>
      </w:pPr>
      <w:r>
        <w:rPr>
          <w:rStyle w:val="19"/>
          <w:rFonts w:hint="eastAsia" w:ascii="宋体" w:hAnsi="宋体" w:eastAsia="宋体"/>
          <w:b w:val="0"/>
          <w:sz w:val="28"/>
        </w:rPr>
        <w:t>（三）各开发区、各区县（市）连片储备工业用地原则上应在区块线内选址；</w:t>
      </w:r>
    </w:p>
    <w:p>
      <w:pPr>
        <w:pStyle w:val="24"/>
        <w:tabs>
          <w:tab w:val="left" w:pos="0"/>
          <w:tab w:val="left" w:pos="426"/>
        </w:tabs>
        <w:spacing w:after="0" w:afterLines="0" w:line="560" w:lineRule="exact"/>
        <w:ind w:firstLineChars="150"/>
        <w:jc w:val="both"/>
        <w:textAlignment w:val="baseline"/>
        <w:rPr>
          <w:rStyle w:val="19"/>
          <w:rFonts w:ascii="宋体" w:hAnsi="宋体" w:eastAsia="宋体"/>
          <w:b w:val="0"/>
          <w:sz w:val="28"/>
        </w:rPr>
      </w:pPr>
      <w:r>
        <w:rPr>
          <w:rStyle w:val="19"/>
          <w:rFonts w:hint="eastAsia" w:ascii="宋体" w:hAnsi="宋体" w:eastAsia="宋体"/>
          <w:b w:val="0"/>
          <w:sz w:val="28"/>
        </w:rPr>
        <w:t>（四）不在区块线内选址的新建工业项目（市级以上重点项目以及安全生产、工艺技术等特殊要求的工业用地除外），原则上不得配置建设用地规模与用地指标。</w:t>
      </w:r>
    </w:p>
    <w:p>
      <w:pPr>
        <w:pStyle w:val="24"/>
        <w:tabs>
          <w:tab w:val="left" w:pos="0"/>
          <w:tab w:val="left" w:pos="426"/>
        </w:tabs>
        <w:spacing w:after="0" w:afterLines="0" w:line="560" w:lineRule="exact"/>
        <w:ind w:firstLine="422" w:firstLineChars="150"/>
        <w:jc w:val="both"/>
        <w:textAlignment w:val="baseline"/>
        <w:rPr>
          <w:rStyle w:val="19"/>
          <w:rFonts w:ascii="宋体" w:hAnsi="宋体" w:eastAsia="宋体"/>
          <w:b w:val="0"/>
          <w:sz w:val="28"/>
        </w:rPr>
      </w:pPr>
      <w:r>
        <w:rPr>
          <w:rStyle w:val="19"/>
          <w:rFonts w:hint="eastAsia" w:ascii="宋体" w:hAnsi="宋体" w:eastAsia="宋体"/>
          <w:bCs w:val="0"/>
          <w:sz w:val="28"/>
        </w:rPr>
        <w:t>第三十六条</w:t>
      </w:r>
      <w:r>
        <w:rPr>
          <w:rStyle w:val="15"/>
          <w:rFonts w:hint="eastAsia" w:ascii="黑体" w:hAnsi="黑体" w:eastAsia="黑体" w:cstheme="minorBidi"/>
        </w:rPr>
        <w:t>【工业用地效率监测机制</w:t>
      </w:r>
      <w:r>
        <w:rPr>
          <w:rStyle w:val="15"/>
          <w:rFonts w:ascii="黑体" w:hAnsi="黑体" w:eastAsia="黑体" w:cstheme="minorBidi"/>
        </w:rPr>
        <w:t>】</w:t>
      </w:r>
      <w:r>
        <w:rPr>
          <w:rStyle w:val="19"/>
          <w:rFonts w:hint="eastAsia" w:ascii="宋体" w:hAnsi="宋体" w:eastAsia="宋体"/>
          <w:b w:val="0"/>
          <w:sz w:val="28"/>
        </w:rPr>
        <w:t>各开发区、各区县（市）负责建立工业用地效率监测体系，定期监测分析区域工业用地亩均效益（含亩均税收和亩均工业增加值）。新增供应的工业项目应将投资强度和亩均效益指标纳入监管协议。</w:t>
      </w:r>
    </w:p>
    <w:p>
      <w:pPr>
        <w:pStyle w:val="24"/>
        <w:tabs>
          <w:tab w:val="left" w:pos="0"/>
          <w:tab w:val="left" w:pos="426"/>
        </w:tabs>
        <w:spacing w:after="0" w:afterLines="0" w:line="560" w:lineRule="exact"/>
        <w:ind w:firstLine="422" w:firstLineChars="150"/>
        <w:jc w:val="both"/>
        <w:textAlignment w:val="baseline"/>
        <w:rPr>
          <w:rStyle w:val="19"/>
          <w:rFonts w:ascii="宋体" w:hAnsi="宋体" w:eastAsia="宋体"/>
          <w:b w:val="0"/>
          <w:sz w:val="28"/>
        </w:rPr>
      </w:pPr>
      <w:r>
        <w:rPr>
          <w:rStyle w:val="19"/>
          <w:rFonts w:hint="eastAsia" w:ascii="宋体" w:hAnsi="宋体" w:eastAsia="宋体"/>
          <w:bCs w:val="0"/>
          <w:sz w:val="28"/>
        </w:rPr>
        <w:t>第三十七条</w:t>
      </w:r>
      <w:r>
        <w:rPr>
          <w:rStyle w:val="15"/>
          <w:rFonts w:hint="eastAsia" w:ascii="黑体" w:hAnsi="黑体" w:eastAsia="黑体" w:cstheme="minorBidi"/>
        </w:rPr>
        <w:t>【工业用地批后履约监管</w:t>
      </w:r>
      <w:r>
        <w:rPr>
          <w:rStyle w:val="15"/>
          <w:rFonts w:ascii="黑体" w:hAnsi="黑体" w:eastAsia="黑体" w:cstheme="minorBidi"/>
        </w:rPr>
        <w:t>】</w:t>
      </w:r>
      <w:r>
        <w:rPr>
          <w:rStyle w:val="19"/>
          <w:rFonts w:hint="eastAsia" w:ascii="宋体" w:hAnsi="宋体" w:eastAsia="宋体"/>
          <w:b w:val="0"/>
          <w:sz w:val="28"/>
        </w:rPr>
        <w:t>各开发区、各区县（市）应加强工业项目监管协议的履约监管，完善工业用地履约复核，按“谁提出、谁审核、谁管理、谁监管”的原则，组织对项目的开发建设、投资强度、产值税收、项目达产指标等指标执行情况进行评价。对评价不达标的，应按监管协议约定追究违约责任。</w:t>
      </w:r>
    </w:p>
    <w:p>
      <w:pPr>
        <w:pStyle w:val="24"/>
        <w:tabs>
          <w:tab w:val="left" w:pos="0"/>
          <w:tab w:val="left" w:pos="426"/>
        </w:tabs>
        <w:spacing w:after="0" w:afterLines="0" w:line="560" w:lineRule="exact"/>
        <w:ind w:firstLine="422" w:firstLineChars="150"/>
        <w:jc w:val="both"/>
        <w:textAlignment w:val="baseline"/>
        <w:rPr>
          <w:rStyle w:val="19"/>
          <w:rFonts w:ascii="宋体" w:hAnsi="宋体" w:eastAsia="宋体"/>
          <w:sz w:val="28"/>
        </w:rPr>
      </w:pPr>
      <w:r>
        <w:rPr>
          <w:rStyle w:val="19"/>
          <w:rFonts w:hint="eastAsia" w:ascii="宋体" w:hAnsi="宋体" w:eastAsia="宋体"/>
          <w:bCs w:val="0"/>
          <w:sz w:val="28"/>
        </w:rPr>
        <w:t>第三十八条</w:t>
      </w:r>
      <w:r>
        <w:rPr>
          <w:rStyle w:val="15"/>
          <w:rFonts w:hint="eastAsia" w:ascii="黑体" w:hAnsi="黑体" w:eastAsia="黑体" w:cstheme="minorBidi"/>
        </w:rPr>
        <w:t>【区块线的监管责任</w:t>
      </w:r>
      <w:r>
        <w:rPr>
          <w:rStyle w:val="15"/>
          <w:rFonts w:ascii="黑体" w:hAnsi="黑体" w:eastAsia="黑体" w:cstheme="minorBidi"/>
        </w:rPr>
        <w:t>】</w:t>
      </w:r>
      <w:r>
        <w:rPr>
          <w:rStyle w:val="19"/>
          <w:rFonts w:hint="eastAsia" w:ascii="宋体" w:hAnsi="宋体" w:eastAsia="宋体"/>
          <w:b w:val="0"/>
          <w:sz w:val="28"/>
        </w:rPr>
        <w:t>郑州市人民政府将区块线落实情况纳入各开发区、各区县（市）绩效考核。市自然资源和规划部门负责利用信息化手段，对各开发区、各区县（市）实施情况进行评估考核。具体考核办法另行规定。</w:t>
      </w:r>
    </w:p>
    <w:p>
      <w:pPr>
        <w:pStyle w:val="3"/>
        <w:jc w:val="center"/>
        <w:rPr>
          <w:rFonts w:ascii="黑体" w:hAnsi="黑体" w:eastAsia="黑体"/>
          <w:sz w:val="28"/>
        </w:rPr>
      </w:pPr>
      <w:r>
        <w:rPr>
          <w:rFonts w:hint="eastAsia" w:ascii="黑体" w:hAnsi="黑体" w:eastAsia="黑体"/>
          <w:sz w:val="28"/>
        </w:rPr>
        <w:t>第六章 附则</w:t>
      </w:r>
    </w:p>
    <w:p>
      <w:pPr>
        <w:pStyle w:val="22"/>
        <w:spacing w:line="560" w:lineRule="exact"/>
        <w:ind w:firstLine="425"/>
        <w:rPr>
          <w:rStyle w:val="19"/>
          <w:rFonts w:ascii="宋体" w:hAnsi="宋体" w:eastAsia="宋体"/>
          <w:b w:val="0"/>
          <w:bCs/>
          <w:color w:val="auto"/>
          <w:sz w:val="28"/>
        </w:rPr>
      </w:pPr>
      <w:r>
        <w:rPr>
          <w:rStyle w:val="19"/>
          <w:rFonts w:hint="eastAsia" w:ascii="宋体" w:hAnsi="宋体" w:eastAsia="宋体"/>
          <w:bCs w:val="0"/>
          <w:color w:val="auto"/>
          <w:sz w:val="28"/>
        </w:rPr>
        <w:t>第三十九条</w:t>
      </w:r>
      <w:r>
        <w:rPr>
          <w:rFonts w:hint="eastAsia" w:ascii="黑体" w:hAnsi="黑体" w:eastAsia="黑体" w:cstheme="minorBidi"/>
          <w:bCs w:val="0"/>
          <w:color w:val="auto"/>
          <w:szCs w:val="32"/>
        </w:rPr>
        <w:t>【解释责任</w:t>
      </w:r>
      <w:r>
        <w:rPr>
          <w:rFonts w:ascii="黑体" w:hAnsi="黑体" w:eastAsia="黑体" w:cstheme="minorBidi"/>
          <w:bCs w:val="0"/>
          <w:color w:val="auto"/>
          <w:szCs w:val="32"/>
        </w:rPr>
        <w:t>】</w:t>
      </w:r>
      <w:r>
        <w:rPr>
          <w:rStyle w:val="19"/>
          <w:rFonts w:hint="eastAsia" w:ascii="宋体" w:hAnsi="宋体" w:eastAsia="宋体"/>
          <w:b w:val="0"/>
          <w:bCs w:val="0"/>
          <w:color w:val="auto"/>
          <w:sz w:val="28"/>
        </w:rPr>
        <w:t>本细则由市自然资源和</w:t>
      </w:r>
      <w:r>
        <w:rPr>
          <w:rStyle w:val="19"/>
          <w:rFonts w:ascii="宋体" w:hAnsi="宋体" w:eastAsia="宋体"/>
          <w:b w:val="0"/>
          <w:bCs w:val="0"/>
          <w:color w:val="auto"/>
          <w:sz w:val="28"/>
        </w:rPr>
        <w:t>规划</w:t>
      </w:r>
      <w:r>
        <w:rPr>
          <w:rStyle w:val="19"/>
          <w:rFonts w:hint="eastAsia" w:ascii="宋体" w:hAnsi="宋体" w:eastAsia="宋体"/>
          <w:b w:val="0"/>
          <w:bCs w:val="0"/>
          <w:color w:val="auto"/>
          <w:sz w:val="28"/>
        </w:rPr>
        <w:t>部门负责解释。</w:t>
      </w:r>
    </w:p>
    <w:p>
      <w:pPr>
        <w:pStyle w:val="22"/>
        <w:spacing w:line="560" w:lineRule="exact"/>
        <w:ind w:firstLine="425"/>
        <w:rPr>
          <w:rStyle w:val="19"/>
          <w:rFonts w:ascii="宋体" w:hAnsi="宋体" w:eastAsia="宋体"/>
          <w:b w:val="0"/>
          <w:bCs w:val="0"/>
          <w:color w:val="auto"/>
          <w:sz w:val="28"/>
        </w:rPr>
      </w:pPr>
      <w:r>
        <w:rPr>
          <w:rStyle w:val="19"/>
          <w:rFonts w:hint="eastAsia" w:ascii="宋体" w:hAnsi="宋体" w:eastAsia="宋体"/>
          <w:bCs w:val="0"/>
          <w:color w:val="auto"/>
          <w:sz w:val="28"/>
        </w:rPr>
        <w:t>第四十条</w:t>
      </w:r>
      <w:r>
        <w:rPr>
          <w:rFonts w:hint="eastAsia" w:ascii="黑体" w:hAnsi="黑体" w:eastAsia="黑体" w:cstheme="minorBidi"/>
          <w:bCs w:val="0"/>
          <w:color w:val="auto"/>
          <w:szCs w:val="32"/>
        </w:rPr>
        <w:t>【施行时效</w:t>
      </w:r>
      <w:r>
        <w:rPr>
          <w:rFonts w:ascii="黑体" w:hAnsi="黑体" w:eastAsia="黑体" w:cstheme="minorBidi"/>
          <w:bCs w:val="0"/>
          <w:color w:val="auto"/>
          <w:szCs w:val="32"/>
        </w:rPr>
        <w:t>】</w:t>
      </w:r>
      <w:r>
        <w:rPr>
          <w:rStyle w:val="19"/>
          <w:rFonts w:hint="eastAsia" w:ascii="宋体" w:hAnsi="宋体" w:eastAsia="宋体"/>
          <w:b w:val="0"/>
          <w:bCs w:val="0"/>
          <w:color w:val="auto"/>
          <w:sz w:val="28"/>
        </w:rPr>
        <w:t>本细则自</w:t>
      </w:r>
      <w:r>
        <w:rPr>
          <w:rStyle w:val="19"/>
          <w:rFonts w:ascii="宋体" w:hAnsi="宋体" w:eastAsia="宋体"/>
          <w:b w:val="0"/>
          <w:bCs w:val="0"/>
          <w:color w:val="auto"/>
          <w:sz w:val="28"/>
        </w:rPr>
        <w:t>2024年x月x日起施行，有效期五年。</w:t>
      </w:r>
    </w:p>
    <w:p>
      <w:pPr>
        <w:rPr>
          <w:sz w:val="2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1053052"/>
      <w:docPartObj>
        <w:docPartGallery w:val="autotext"/>
      </w:docPartObj>
    </w:sdtPr>
    <w:sdtContent>
      <w:p>
        <w:pPr>
          <w:pStyle w:val="8"/>
          <w:jc w:val="center"/>
        </w:pPr>
        <w:r>
          <w:fldChar w:fldCharType="begin"/>
        </w:r>
        <w:r>
          <w:instrText xml:space="preserve">PAGE   \* MERGEFORMAT</w:instrText>
        </w:r>
        <w:r>
          <w:fldChar w:fldCharType="separate"/>
        </w:r>
        <w:r>
          <w:rPr>
            <w:lang w:val="zh-CN"/>
          </w:rPr>
          <w:t>-</w:t>
        </w:r>
        <w:r>
          <w:t xml:space="preserve"> 3 -</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zZThmZGU1YjQ2ZjYwY2FiNTA5OTA2ODYxNjU3MTYifQ=="/>
  </w:docVars>
  <w:rsids>
    <w:rsidRoot w:val="00484D70"/>
    <w:rsid w:val="0000595F"/>
    <w:rsid w:val="00013352"/>
    <w:rsid w:val="00017426"/>
    <w:rsid w:val="0002104D"/>
    <w:rsid w:val="00032C3B"/>
    <w:rsid w:val="00035EBB"/>
    <w:rsid w:val="00044B6D"/>
    <w:rsid w:val="0005224C"/>
    <w:rsid w:val="00055D52"/>
    <w:rsid w:val="0005730F"/>
    <w:rsid w:val="0007345B"/>
    <w:rsid w:val="00074976"/>
    <w:rsid w:val="0008160F"/>
    <w:rsid w:val="00086F8C"/>
    <w:rsid w:val="00091078"/>
    <w:rsid w:val="00092ECE"/>
    <w:rsid w:val="000A0859"/>
    <w:rsid w:val="000A4B19"/>
    <w:rsid w:val="000B4CAC"/>
    <w:rsid w:val="000B5F81"/>
    <w:rsid w:val="000B7F11"/>
    <w:rsid w:val="000C00E4"/>
    <w:rsid w:val="000C0B75"/>
    <w:rsid w:val="000C4360"/>
    <w:rsid w:val="000C6810"/>
    <w:rsid w:val="000C7613"/>
    <w:rsid w:val="000E1D58"/>
    <w:rsid w:val="000E432E"/>
    <w:rsid w:val="000E78D1"/>
    <w:rsid w:val="000E7CD6"/>
    <w:rsid w:val="000F22B5"/>
    <w:rsid w:val="000F366A"/>
    <w:rsid w:val="000F47FA"/>
    <w:rsid w:val="000F6170"/>
    <w:rsid w:val="0011290E"/>
    <w:rsid w:val="00122A7E"/>
    <w:rsid w:val="0012692E"/>
    <w:rsid w:val="0013489B"/>
    <w:rsid w:val="001533CA"/>
    <w:rsid w:val="0015422B"/>
    <w:rsid w:val="001558E8"/>
    <w:rsid w:val="00155EF8"/>
    <w:rsid w:val="00160198"/>
    <w:rsid w:val="00161BB6"/>
    <w:rsid w:val="001640E3"/>
    <w:rsid w:val="00167FF4"/>
    <w:rsid w:val="001700E4"/>
    <w:rsid w:val="0017532D"/>
    <w:rsid w:val="00177D82"/>
    <w:rsid w:val="00186FF6"/>
    <w:rsid w:val="00191D4B"/>
    <w:rsid w:val="00195ACD"/>
    <w:rsid w:val="001A620F"/>
    <w:rsid w:val="001A6370"/>
    <w:rsid w:val="001A653E"/>
    <w:rsid w:val="001B601E"/>
    <w:rsid w:val="001C65A0"/>
    <w:rsid w:val="001D07D1"/>
    <w:rsid w:val="001D204B"/>
    <w:rsid w:val="001D7756"/>
    <w:rsid w:val="001D7F32"/>
    <w:rsid w:val="001F106D"/>
    <w:rsid w:val="001F107C"/>
    <w:rsid w:val="001F1A8B"/>
    <w:rsid w:val="001F2DF1"/>
    <w:rsid w:val="001F412A"/>
    <w:rsid w:val="00203B06"/>
    <w:rsid w:val="00205E45"/>
    <w:rsid w:val="00217A07"/>
    <w:rsid w:val="0022375B"/>
    <w:rsid w:val="00224857"/>
    <w:rsid w:val="00225FC6"/>
    <w:rsid w:val="00230C84"/>
    <w:rsid w:val="00233719"/>
    <w:rsid w:val="00235698"/>
    <w:rsid w:val="0024386A"/>
    <w:rsid w:val="00253C93"/>
    <w:rsid w:val="002609E7"/>
    <w:rsid w:val="00262347"/>
    <w:rsid w:val="002709AD"/>
    <w:rsid w:val="00282E2C"/>
    <w:rsid w:val="00295119"/>
    <w:rsid w:val="002A365F"/>
    <w:rsid w:val="002A5FDC"/>
    <w:rsid w:val="002A6D70"/>
    <w:rsid w:val="002A759A"/>
    <w:rsid w:val="002B2DAE"/>
    <w:rsid w:val="002B557F"/>
    <w:rsid w:val="002E21CF"/>
    <w:rsid w:val="002E3C8B"/>
    <w:rsid w:val="00301C65"/>
    <w:rsid w:val="003054D0"/>
    <w:rsid w:val="0031349C"/>
    <w:rsid w:val="00321278"/>
    <w:rsid w:val="0033207D"/>
    <w:rsid w:val="00342A36"/>
    <w:rsid w:val="0034714E"/>
    <w:rsid w:val="00350C05"/>
    <w:rsid w:val="00353800"/>
    <w:rsid w:val="00355279"/>
    <w:rsid w:val="003706F1"/>
    <w:rsid w:val="00374155"/>
    <w:rsid w:val="00385607"/>
    <w:rsid w:val="00385BFE"/>
    <w:rsid w:val="003907CC"/>
    <w:rsid w:val="003942AA"/>
    <w:rsid w:val="00394D8A"/>
    <w:rsid w:val="00396814"/>
    <w:rsid w:val="003C2FE7"/>
    <w:rsid w:val="003C3997"/>
    <w:rsid w:val="003C7D2B"/>
    <w:rsid w:val="003D4E7C"/>
    <w:rsid w:val="003E24D1"/>
    <w:rsid w:val="003E274F"/>
    <w:rsid w:val="003E3A35"/>
    <w:rsid w:val="003F3D44"/>
    <w:rsid w:val="003F769B"/>
    <w:rsid w:val="004252A4"/>
    <w:rsid w:val="00427A5D"/>
    <w:rsid w:val="00434DDC"/>
    <w:rsid w:val="00444545"/>
    <w:rsid w:val="00444A69"/>
    <w:rsid w:val="004504F7"/>
    <w:rsid w:val="00451B25"/>
    <w:rsid w:val="0046400A"/>
    <w:rsid w:val="0047348B"/>
    <w:rsid w:val="00484D70"/>
    <w:rsid w:val="00487851"/>
    <w:rsid w:val="00487E84"/>
    <w:rsid w:val="00496611"/>
    <w:rsid w:val="004A1CAD"/>
    <w:rsid w:val="004A60C7"/>
    <w:rsid w:val="004C54EE"/>
    <w:rsid w:val="004D0E54"/>
    <w:rsid w:val="004D2BB6"/>
    <w:rsid w:val="004D5E24"/>
    <w:rsid w:val="004E162A"/>
    <w:rsid w:val="004E2682"/>
    <w:rsid w:val="004E456A"/>
    <w:rsid w:val="004F09EF"/>
    <w:rsid w:val="004F6A38"/>
    <w:rsid w:val="005213CC"/>
    <w:rsid w:val="00521FEC"/>
    <w:rsid w:val="00525828"/>
    <w:rsid w:val="005319D8"/>
    <w:rsid w:val="00537D5B"/>
    <w:rsid w:val="00552C13"/>
    <w:rsid w:val="00557EAF"/>
    <w:rsid w:val="00564971"/>
    <w:rsid w:val="0057172F"/>
    <w:rsid w:val="00580650"/>
    <w:rsid w:val="005B46B4"/>
    <w:rsid w:val="005C26DE"/>
    <w:rsid w:val="005D1106"/>
    <w:rsid w:val="005D5B90"/>
    <w:rsid w:val="005D697F"/>
    <w:rsid w:val="005E16AD"/>
    <w:rsid w:val="005E523A"/>
    <w:rsid w:val="005E706E"/>
    <w:rsid w:val="005F05DC"/>
    <w:rsid w:val="005F1870"/>
    <w:rsid w:val="005F2034"/>
    <w:rsid w:val="005F4524"/>
    <w:rsid w:val="0060559A"/>
    <w:rsid w:val="00611708"/>
    <w:rsid w:val="0061180D"/>
    <w:rsid w:val="00611876"/>
    <w:rsid w:val="0061540B"/>
    <w:rsid w:val="006227C0"/>
    <w:rsid w:val="00627060"/>
    <w:rsid w:val="006367FF"/>
    <w:rsid w:val="00636EDB"/>
    <w:rsid w:val="00642EED"/>
    <w:rsid w:val="00645D5C"/>
    <w:rsid w:val="00650AB1"/>
    <w:rsid w:val="00653048"/>
    <w:rsid w:val="0065576B"/>
    <w:rsid w:val="00666480"/>
    <w:rsid w:val="006720D9"/>
    <w:rsid w:val="00684D32"/>
    <w:rsid w:val="0068576B"/>
    <w:rsid w:val="0069713D"/>
    <w:rsid w:val="006975FF"/>
    <w:rsid w:val="006A24DD"/>
    <w:rsid w:val="006A2557"/>
    <w:rsid w:val="006B07AC"/>
    <w:rsid w:val="006C04B5"/>
    <w:rsid w:val="006E4199"/>
    <w:rsid w:val="006E5AF1"/>
    <w:rsid w:val="006E6D31"/>
    <w:rsid w:val="006F08E4"/>
    <w:rsid w:val="006F1143"/>
    <w:rsid w:val="006F36A6"/>
    <w:rsid w:val="006F59B1"/>
    <w:rsid w:val="00704C79"/>
    <w:rsid w:val="00711BB5"/>
    <w:rsid w:val="00713736"/>
    <w:rsid w:val="00727D57"/>
    <w:rsid w:val="007441BC"/>
    <w:rsid w:val="00766EBB"/>
    <w:rsid w:val="00775119"/>
    <w:rsid w:val="007817BE"/>
    <w:rsid w:val="00797700"/>
    <w:rsid w:val="007A0453"/>
    <w:rsid w:val="007A08D1"/>
    <w:rsid w:val="007A59F5"/>
    <w:rsid w:val="007B793F"/>
    <w:rsid w:val="007D2135"/>
    <w:rsid w:val="007D4479"/>
    <w:rsid w:val="007D7CDA"/>
    <w:rsid w:val="007E42F0"/>
    <w:rsid w:val="007F1DF0"/>
    <w:rsid w:val="007F4C48"/>
    <w:rsid w:val="007F691F"/>
    <w:rsid w:val="007F6B25"/>
    <w:rsid w:val="007F7B50"/>
    <w:rsid w:val="0080578D"/>
    <w:rsid w:val="00833A14"/>
    <w:rsid w:val="0083496B"/>
    <w:rsid w:val="00840746"/>
    <w:rsid w:val="00840F32"/>
    <w:rsid w:val="00841972"/>
    <w:rsid w:val="00842674"/>
    <w:rsid w:val="0084556D"/>
    <w:rsid w:val="008472A9"/>
    <w:rsid w:val="00853667"/>
    <w:rsid w:val="00855AFD"/>
    <w:rsid w:val="0086458E"/>
    <w:rsid w:val="008660F7"/>
    <w:rsid w:val="008727DC"/>
    <w:rsid w:val="00882CAC"/>
    <w:rsid w:val="00884872"/>
    <w:rsid w:val="008A5D42"/>
    <w:rsid w:val="008B239A"/>
    <w:rsid w:val="008B43C0"/>
    <w:rsid w:val="008C5AA3"/>
    <w:rsid w:val="008D1032"/>
    <w:rsid w:val="008D13D4"/>
    <w:rsid w:val="008E1BBF"/>
    <w:rsid w:val="008E1D98"/>
    <w:rsid w:val="008E249D"/>
    <w:rsid w:val="008F1E73"/>
    <w:rsid w:val="0090098F"/>
    <w:rsid w:val="00900D16"/>
    <w:rsid w:val="009010E4"/>
    <w:rsid w:val="00902F92"/>
    <w:rsid w:val="009060F5"/>
    <w:rsid w:val="00911B84"/>
    <w:rsid w:val="00914497"/>
    <w:rsid w:val="00915133"/>
    <w:rsid w:val="00921E45"/>
    <w:rsid w:val="00927648"/>
    <w:rsid w:val="00933C16"/>
    <w:rsid w:val="009420F1"/>
    <w:rsid w:val="00961201"/>
    <w:rsid w:val="00963ACD"/>
    <w:rsid w:val="00963B7E"/>
    <w:rsid w:val="009730B7"/>
    <w:rsid w:val="00995E7C"/>
    <w:rsid w:val="00996770"/>
    <w:rsid w:val="009A2D88"/>
    <w:rsid w:val="009A73D7"/>
    <w:rsid w:val="009B3A25"/>
    <w:rsid w:val="009C27CD"/>
    <w:rsid w:val="009D421F"/>
    <w:rsid w:val="009D603B"/>
    <w:rsid w:val="009E633D"/>
    <w:rsid w:val="009F0A26"/>
    <w:rsid w:val="009F248F"/>
    <w:rsid w:val="009F2A9F"/>
    <w:rsid w:val="009F2F7E"/>
    <w:rsid w:val="009F3F92"/>
    <w:rsid w:val="009F7A93"/>
    <w:rsid w:val="00A040F7"/>
    <w:rsid w:val="00A24A3F"/>
    <w:rsid w:val="00A25658"/>
    <w:rsid w:val="00A50B92"/>
    <w:rsid w:val="00A511AF"/>
    <w:rsid w:val="00A57FBE"/>
    <w:rsid w:val="00A6157E"/>
    <w:rsid w:val="00A63C3A"/>
    <w:rsid w:val="00A66079"/>
    <w:rsid w:val="00A70E12"/>
    <w:rsid w:val="00A71263"/>
    <w:rsid w:val="00A73B12"/>
    <w:rsid w:val="00A828FE"/>
    <w:rsid w:val="00A83A4C"/>
    <w:rsid w:val="00A94C94"/>
    <w:rsid w:val="00A9537D"/>
    <w:rsid w:val="00AB043C"/>
    <w:rsid w:val="00AB6531"/>
    <w:rsid w:val="00AC1F69"/>
    <w:rsid w:val="00AC2505"/>
    <w:rsid w:val="00AD23AE"/>
    <w:rsid w:val="00AE06EF"/>
    <w:rsid w:val="00AE465A"/>
    <w:rsid w:val="00AE4818"/>
    <w:rsid w:val="00AF513D"/>
    <w:rsid w:val="00B03988"/>
    <w:rsid w:val="00B147AC"/>
    <w:rsid w:val="00B15917"/>
    <w:rsid w:val="00B27059"/>
    <w:rsid w:val="00B305C9"/>
    <w:rsid w:val="00B32018"/>
    <w:rsid w:val="00B32492"/>
    <w:rsid w:val="00B53EAC"/>
    <w:rsid w:val="00B5710F"/>
    <w:rsid w:val="00B57689"/>
    <w:rsid w:val="00B624A5"/>
    <w:rsid w:val="00B768AF"/>
    <w:rsid w:val="00B80ADC"/>
    <w:rsid w:val="00B87F06"/>
    <w:rsid w:val="00B94938"/>
    <w:rsid w:val="00BA35C7"/>
    <w:rsid w:val="00BA7B9F"/>
    <w:rsid w:val="00BB0D92"/>
    <w:rsid w:val="00BB145D"/>
    <w:rsid w:val="00BB2F29"/>
    <w:rsid w:val="00BB7C0E"/>
    <w:rsid w:val="00BC43FF"/>
    <w:rsid w:val="00BD0C71"/>
    <w:rsid w:val="00BD40C6"/>
    <w:rsid w:val="00BD5DD3"/>
    <w:rsid w:val="00BE5E06"/>
    <w:rsid w:val="00BF0BE1"/>
    <w:rsid w:val="00BF2DEA"/>
    <w:rsid w:val="00BF3EA6"/>
    <w:rsid w:val="00BF64F3"/>
    <w:rsid w:val="00C04CE9"/>
    <w:rsid w:val="00C05CAB"/>
    <w:rsid w:val="00C0601E"/>
    <w:rsid w:val="00C062F4"/>
    <w:rsid w:val="00C067D9"/>
    <w:rsid w:val="00C16C78"/>
    <w:rsid w:val="00C3268B"/>
    <w:rsid w:val="00C32917"/>
    <w:rsid w:val="00C52417"/>
    <w:rsid w:val="00C52DEC"/>
    <w:rsid w:val="00C572E4"/>
    <w:rsid w:val="00C6043E"/>
    <w:rsid w:val="00C616F7"/>
    <w:rsid w:val="00C72491"/>
    <w:rsid w:val="00C728B8"/>
    <w:rsid w:val="00C74B10"/>
    <w:rsid w:val="00C754FA"/>
    <w:rsid w:val="00C8792C"/>
    <w:rsid w:val="00C92682"/>
    <w:rsid w:val="00C945DD"/>
    <w:rsid w:val="00CA3278"/>
    <w:rsid w:val="00CA4643"/>
    <w:rsid w:val="00CA4D0F"/>
    <w:rsid w:val="00CB4910"/>
    <w:rsid w:val="00CC3F70"/>
    <w:rsid w:val="00CD3579"/>
    <w:rsid w:val="00CD6F3E"/>
    <w:rsid w:val="00CD7AFC"/>
    <w:rsid w:val="00CE150F"/>
    <w:rsid w:val="00CE54B3"/>
    <w:rsid w:val="00CE7424"/>
    <w:rsid w:val="00CF0D8D"/>
    <w:rsid w:val="00CF0DBD"/>
    <w:rsid w:val="00CF40D2"/>
    <w:rsid w:val="00D06B5E"/>
    <w:rsid w:val="00D13754"/>
    <w:rsid w:val="00D15230"/>
    <w:rsid w:val="00D21FDC"/>
    <w:rsid w:val="00D32726"/>
    <w:rsid w:val="00D40EB0"/>
    <w:rsid w:val="00D46550"/>
    <w:rsid w:val="00D5522B"/>
    <w:rsid w:val="00D55B2A"/>
    <w:rsid w:val="00D65680"/>
    <w:rsid w:val="00D65D65"/>
    <w:rsid w:val="00D71E6B"/>
    <w:rsid w:val="00D7363D"/>
    <w:rsid w:val="00D75B2A"/>
    <w:rsid w:val="00D821FC"/>
    <w:rsid w:val="00D849D3"/>
    <w:rsid w:val="00D91AA6"/>
    <w:rsid w:val="00D94395"/>
    <w:rsid w:val="00D957C1"/>
    <w:rsid w:val="00DB26F7"/>
    <w:rsid w:val="00DB6821"/>
    <w:rsid w:val="00DB760A"/>
    <w:rsid w:val="00DC079D"/>
    <w:rsid w:val="00DD14F4"/>
    <w:rsid w:val="00DD406F"/>
    <w:rsid w:val="00DE45E8"/>
    <w:rsid w:val="00DE46CB"/>
    <w:rsid w:val="00DE74D0"/>
    <w:rsid w:val="00DF6135"/>
    <w:rsid w:val="00DF7EA6"/>
    <w:rsid w:val="00E0113F"/>
    <w:rsid w:val="00E018CB"/>
    <w:rsid w:val="00E116CE"/>
    <w:rsid w:val="00E13B7E"/>
    <w:rsid w:val="00E15302"/>
    <w:rsid w:val="00E35BDF"/>
    <w:rsid w:val="00E43213"/>
    <w:rsid w:val="00E47879"/>
    <w:rsid w:val="00E55E98"/>
    <w:rsid w:val="00E6325E"/>
    <w:rsid w:val="00E66933"/>
    <w:rsid w:val="00E66A3D"/>
    <w:rsid w:val="00E83947"/>
    <w:rsid w:val="00E910B2"/>
    <w:rsid w:val="00E91371"/>
    <w:rsid w:val="00E94A69"/>
    <w:rsid w:val="00E96565"/>
    <w:rsid w:val="00EA40B5"/>
    <w:rsid w:val="00EB7F67"/>
    <w:rsid w:val="00EC6205"/>
    <w:rsid w:val="00EC69E9"/>
    <w:rsid w:val="00ED501D"/>
    <w:rsid w:val="00ED6CE8"/>
    <w:rsid w:val="00EE058C"/>
    <w:rsid w:val="00EF6EE2"/>
    <w:rsid w:val="00EF7962"/>
    <w:rsid w:val="00F05640"/>
    <w:rsid w:val="00F070CE"/>
    <w:rsid w:val="00F14FAC"/>
    <w:rsid w:val="00F26E84"/>
    <w:rsid w:val="00F46D8D"/>
    <w:rsid w:val="00F53658"/>
    <w:rsid w:val="00F55A91"/>
    <w:rsid w:val="00F61006"/>
    <w:rsid w:val="00F6110B"/>
    <w:rsid w:val="00F71A4D"/>
    <w:rsid w:val="00F72CD1"/>
    <w:rsid w:val="00F75DFA"/>
    <w:rsid w:val="00FA54AC"/>
    <w:rsid w:val="00FB5131"/>
    <w:rsid w:val="00FC5A9E"/>
    <w:rsid w:val="00FC66EE"/>
    <w:rsid w:val="00FD6861"/>
    <w:rsid w:val="00FE3997"/>
    <w:rsid w:val="14ED1DB5"/>
    <w:rsid w:val="26B6655F"/>
    <w:rsid w:val="36315D3A"/>
    <w:rsid w:val="3D31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30"/>
    <w:autoRedefine/>
    <w:unhideWhenUsed/>
    <w:qFormat/>
    <w:uiPriority w:val="99"/>
    <w:pPr>
      <w:jc w:val="left"/>
    </w:pPr>
  </w:style>
  <w:style w:type="paragraph" w:styleId="7">
    <w:name w:val="Balloon Text"/>
    <w:basedOn w:val="1"/>
    <w:link w:val="32"/>
    <w:autoRedefine/>
    <w:semiHidden/>
    <w:unhideWhenUsed/>
    <w:qFormat/>
    <w:uiPriority w:val="99"/>
    <w:rPr>
      <w:sz w:val="18"/>
      <w:szCs w:val="18"/>
    </w:rPr>
  </w:style>
  <w:style w:type="paragraph" w:styleId="8">
    <w:name w:val="footer"/>
    <w:basedOn w:val="1"/>
    <w:link w:val="27"/>
    <w:autoRedefine/>
    <w:unhideWhenUsed/>
    <w:qFormat/>
    <w:uiPriority w:val="99"/>
    <w:pPr>
      <w:tabs>
        <w:tab w:val="center" w:pos="4153"/>
        <w:tab w:val="right" w:pos="8306"/>
      </w:tabs>
      <w:snapToGrid w:val="0"/>
      <w:jc w:val="left"/>
    </w:pPr>
    <w:rPr>
      <w:sz w:val="18"/>
      <w:szCs w:val="18"/>
    </w:rPr>
  </w:style>
  <w:style w:type="paragraph" w:styleId="9">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17"/>
    <w:autoRedefine/>
    <w:qFormat/>
    <w:uiPriority w:val="10"/>
    <w:pPr>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6"/>
    <w:next w:val="6"/>
    <w:link w:val="31"/>
    <w:autoRedefine/>
    <w:semiHidden/>
    <w:unhideWhenUsed/>
    <w:qFormat/>
    <w:uiPriority w:val="99"/>
    <w:rPr>
      <w:b/>
      <w:bCs/>
    </w:rPr>
  </w:style>
  <w:style w:type="table" w:styleId="14">
    <w:name w:val="Table Grid"/>
    <w:basedOn w:val="13"/>
    <w:autoRedefine/>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autoRedefine/>
    <w:semiHidden/>
    <w:unhideWhenUsed/>
    <w:qFormat/>
    <w:uiPriority w:val="99"/>
    <w:rPr>
      <w:sz w:val="21"/>
      <w:szCs w:val="21"/>
    </w:rPr>
  </w:style>
  <w:style w:type="character" w:customStyle="1" w:styleId="17">
    <w:name w:val="标题 字符"/>
    <w:basedOn w:val="15"/>
    <w:link w:val="11"/>
    <w:autoRedefine/>
    <w:qFormat/>
    <w:uiPriority w:val="10"/>
    <w:rPr>
      <w:rFonts w:asciiTheme="majorHAnsi" w:hAnsiTheme="majorHAnsi" w:eastAsiaTheme="majorEastAsia" w:cstheme="majorBidi"/>
      <w:b/>
      <w:bCs/>
      <w:sz w:val="32"/>
      <w:szCs w:val="32"/>
    </w:rPr>
  </w:style>
  <w:style w:type="character" w:customStyle="1" w:styleId="18">
    <w:name w:val="标题 1 字符"/>
    <w:basedOn w:val="15"/>
    <w:link w:val="2"/>
    <w:autoRedefine/>
    <w:qFormat/>
    <w:uiPriority w:val="9"/>
    <w:rPr>
      <w:b/>
      <w:bCs/>
      <w:kern w:val="44"/>
      <w:sz w:val="44"/>
      <w:szCs w:val="44"/>
    </w:rPr>
  </w:style>
  <w:style w:type="character" w:customStyle="1" w:styleId="19">
    <w:name w:val="标题 2 字符"/>
    <w:basedOn w:val="15"/>
    <w:link w:val="3"/>
    <w:autoRedefine/>
    <w:qFormat/>
    <w:uiPriority w:val="9"/>
    <w:rPr>
      <w:rFonts w:asciiTheme="majorHAnsi" w:hAnsiTheme="majorHAnsi" w:eastAsiaTheme="majorEastAsia" w:cstheme="majorBidi"/>
      <w:b/>
      <w:bCs/>
      <w:sz w:val="32"/>
      <w:szCs w:val="32"/>
    </w:rPr>
  </w:style>
  <w:style w:type="character" w:customStyle="1" w:styleId="20">
    <w:name w:val="标题 3 字符"/>
    <w:basedOn w:val="15"/>
    <w:link w:val="4"/>
    <w:autoRedefine/>
    <w:qFormat/>
    <w:uiPriority w:val="9"/>
    <w:rPr>
      <w:b/>
      <w:bCs/>
      <w:sz w:val="32"/>
      <w:szCs w:val="32"/>
    </w:rPr>
  </w:style>
  <w:style w:type="character" w:customStyle="1" w:styleId="21">
    <w:name w:val="标题 4 字符"/>
    <w:basedOn w:val="15"/>
    <w:link w:val="5"/>
    <w:autoRedefine/>
    <w:qFormat/>
    <w:uiPriority w:val="9"/>
    <w:rPr>
      <w:rFonts w:asciiTheme="majorHAnsi" w:hAnsiTheme="majorHAnsi" w:eastAsiaTheme="majorEastAsia" w:cstheme="majorBidi"/>
      <w:b/>
      <w:bCs/>
      <w:sz w:val="28"/>
      <w:szCs w:val="28"/>
    </w:rPr>
  </w:style>
  <w:style w:type="paragraph" w:customStyle="1" w:styleId="22">
    <w:name w:val="样式2"/>
    <w:basedOn w:val="1"/>
    <w:link w:val="23"/>
    <w:autoRedefine/>
    <w:qFormat/>
    <w:uiPriority w:val="0"/>
    <w:pPr>
      <w:spacing w:line="600" w:lineRule="exact"/>
      <w:ind w:firstLine="426"/>
      <w:outlineLvl w:val="2"/>
    </w:pPr>
    <w:rPr>
      <w:rFonts w:ascii="宋体" w:hAnsi="宋体" w:eastAsia="宋体" w:cs="Times New Roman"/>
      <w:bCs/>
      <w:color w:val="000000" w:themeColor="text1"/>
      <w:sz w:val="28"/>
      <w:szCs w:val="28"/>
      <w14:textFill>
        <w14:solidFill>
          <w14:schemeClr w14:val="tx1"/>
        </w14:solidFill>
      </w14:textFill>
    </w:rPr>
  </w:style>
  <w:style w:type="character" w:customStyle="1" w:styleId="23">
    <w:name w:val="样式2 Char"/>
    <w:link w:val="22"/>
    <w:autoRedefine/>
    <w:qFormat/>
    <w:uiPriority w:val="0"/>
    <w:rPr>
      <w:rFonts w:ascii="宋体" w:hAnsi="宋体" w:eastAsia="宋体" w:cs="Times New Roman"/>
      <w:bCs/>
      <w:color w:val="000000" w:themeColor="text1"/>
      <w:sz w:val="28"/>
      <w:szCs w:val="28"/>
      <w14:textFill>
        <w14:solidFill>
          <w14:schemeClr w14:val="tx1"/>
        </w14:solidFill>
      </w14:textFill>
    </w:rPr>
  </w:style>
  <w:style w:type="paragraph" w:customStyle="1" w:styleId="24">
    <w:name w:val="列表段落1"/>
    <w:basedOn w:val="1"/>
    <w:autoRedefine/>
    <w:qFormat/>
    <w:uiPriority w:val="34"/>
    <w:pPr>
      <w:spacing w:after="50" w:afterLines="50" w:line="580" w:lineRule="exact"/>
      <w:ind w:firstLine="420" w:firstLineChars="200"/>
      <w:jc w:val="left"/>
    </w:pPr>
    <w:rPr>
      <w:rFonts w:ascii="Times New Roman" w:hAnsi="Times New Roman" w:eastAsia="仿宋" w:cs="Times New Roman"/>
      <w:sz w:val="28"/>
    </w:rPr>
  </w:style>
  <w:style w:type="character" w:customStyle="1" w:styleId="25">
    <w:name w:val="bjh-p"/>
    <w:autoRedefine/>
    <w:qFormat/>
    <w:uiPriority w:val="0"/>
  </w:style>
  <w:style w:type="character" w:customStyle="1" w:styleId="26">
    <w:name w:val="页眉 字符"/>
    <w:basedOn w:val="15"/>
    <w:link w:val="9"/>
    <w:autoRedefine/>
    <w:qFormat/>
    <w:uiPriority w:val="99"/>
    <w:rPr>
      <w:sz w:val="18"/>
      <w:szCs w:val="18"/>
    </w:rPr>
  </w:style>
  <w:style w:type="character" w:customStyle="1" w:styleId="27">
    <w:name w:val="页脚 字符"/>
    <w:basedOn w:val="15"/>
    <w:link w:val="8"/>
    <w:autoRedefine/>
    <w:qFormat/>
    <w:uiPriority w:val="99"/>
    <w:rPr>
      <w:sz w:val="18"/>
      <w:szCs w:val="18"/>
    </w:rPr>
  </w:style>
  <w:style w:type="paragraph" w:customStyle="1" w:styleId="28">
    <w:name w:val="Default"/>
    <w:autoRedefine/>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 w:type="character" w:customStyle="1" w:styleId="29">
    <w:name w:val="bjh-strong"/>
    <w:autoRedefine/>
    <w:qFormat/>
    <w:uiPriority w:val="0"/>
  </w:style>
  <w:style w:type="character" w:customStyle="1" w:styleId="30">
    <w:name w:val="批注文字 字符"/>
    <w:basedOn w:val="15"/>
    <w:link w:val="6"/>
    <w:autoRedefine/>
    <w:qFormat/>
    <w:uiPriority w:val="99"/>
  </w:style>
  <w:style w:type="character" w:customStyle="1" w:styleId="31">
    <w:name w:val="批注主题 字符"/>
    <w:basedOn w:val="30"/>
    <w:link w:val="12"/>
    <w:autoRedefine/>
    <w:semiHidden/>
    <w:qFormat/>
    <w:uiPriority w:val="99"/>
    <w:rPr>
      <w:b/>
      <w:bCs/>
    </w:rPr>
  </w:style>
  <w:style w:type="character" w:customStyle="1" w:styleId="32">
    <w:name w:val="批注框文本 字符"/>
    <w:basedOn w:val="15"/>
    <w:link w:val="7"/>
    <w:autoRedefine/>
    <w:semiHidden/>
    <w:qFormat/>
    <w:uiPriority w:val="99"/>
    <w:rPr>
      <w:sz w:val="18"/>
      <w:szCs w:val="18"/>
    </w:rPr>
  </w:style>
  <w:style w:type="paragraph" w:customStyle="1" w:styleId="33">
    <w:name w:val="修订1"/>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F9D8D7-4EFC-4AB7-B316-3CA60266A9E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818</Words>
  <Characters>4665</Characters>
  <Lines>38</Lines>
  <Paragraphs>10</Paragraphs>
  <TotalTime>56</TotalTime>
  <ScaleCrop>false</ScaleCrop>
  <LinksUpToDate>false</LinksUpToDate>
  <CharactersWithSpaces>5473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2024-01-17T08:39:00Z</dcterms:created>
  <dc:creator>张林</dc:creator>
  <cp:lastModifiedBy>xh</cp:lastModifiedBy>
  <cp:lastPrinted>2023-07-12T01:49:00Z</cp:lastPrinted>
  <dcterms:modified xsi:type="dcterms:W3CDTF">2024-01-22T06:22:48Z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DD5EF26FE3424DA6BB86C8778DD7A152_12</vt:lpwstr>
  </property>
</Properties>
</file>